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FEC35" w14:textId="77777777" w:rsidR="00330E5E" w:rsidRPr="00330E5E" w:rsidRDefault="00330E5E" w:rsidP="00330E5E">
      <w:pPr>
        <w:ind w:firstLine="0"/>
        <w:jc w:val="right"/>
        <w:rPr>
          <w:lang w:bidi="en-US"/>
        </w:rPr>
      </w:pPr>
      <w:bookmarkStart w:id="0" w:name="_GoBack"/>
      <w:bookmarkEnd w:id="0"/>
      <w:r w:rsidRPr="00330E5E">
        <w:rPr>
          <w:lang w:bidi="en-US"/>
        </w:rPr>
        <w:t>УТВЕРЖДЕНЫ</w:t>
      </w:r>
    </w:p>
    <w:p w14:paraId="4105A2F7" w14:textId="77777777" w:rsidR="00330E5E" w:rsidRPr="00330E5E" w:rsidRDefault="00330E5E" w:rsidP="00330E5E">
      <w:pPr>
        <w:ind w:firstLine="0"/>
        <w:jc w:val="right"/>
        <w:rPr>
          <w:lang w:bidi="en-US"/>
        </w:rPr>
      </w:pPr>
      <w:r w:rsidRPr="00330E5E">
        <w:rPr>
          <w:lang w:bidi="en-US"/>
        </w:rPr>
        <w:t>постановлением администрации</w:t>
      </w:r>
    </w:p>
    <w:p w14:paraId="0E9869AB" w14:textId="77777777" w:rsidR="00330E5E" w:rsidRDefault="00330E5E" w:rsidP="00330E5E">
      <w:pPr>
        <w:ind w:firstLine="0"/>
        <w:jc w:val="right"/>
        <w:rPr>
          <w:lang w:bidi="en-US"/>
        </w:rPr>
      </w:pPr>
      <w:r w:rsidRPr="00330E5E">
        <w:rPr>
          <w:lang w:bidi="en-US"/>
        </w:rPr>
        <w:t>Балахнинского муниципального</w:t>
      </w:r>
      <w:r>
        <w:rPr>
          <w:lang w:bidi="en-US"/>
        </w:rPr>
        <w:t xml:space="preserve"> </w:t>
      </w:r>
      <w:r w:rsidRPr="00330E5E">
        <w:rPr>
          <w:lang w:bidi="en-US"/>
        </w:rPr>
        <w:t>округа</w:t>
      </w:r>
    </w:p>
    <w:p w14:paraId="7922360B" w14:textId="40E79052" w:rsidR="00330E5E" w:rsidRPr="00330E5E" w:rsidRDefault="00330E5E" w:rsidP="00330E5E">
      <w:pPr>
        <w:ind w:firstLine="0"/>
        <w:jc w:val="right"/>
        <w:rPr>
          <w:lang w:bidi="en-US"/>
        </w:rPr>
      </w:pPr>
      <w:r w:rsidRPr="00330E5E">
        <w:rPr>
          <w:lang w:bidi="en-US"/>
        </w:rPr>
        <w:t>Нижегородской области</w:t>
      </w:r>
    </w:p>
    <w:p w14:paraId="30802A80" w14:textId="654052FC" w:rsidR="00330E5E" w:rsidRPr="00330E5E" w:rsidRDefault="00330E5E" w:rsidP="00330E5E">
      <w:pPr>
        <w:ind w:firstLine="0"/>
        <w:jc w:val="right"/>
        <w:rPr>
          <w:lang w:bidi="en-US"/>
        </w:rPr>
      </w:pPr>
      <w:r w:rsidRPr="00330E5E">
        <w:rPr>
          <w:lang w:bidi="en-US"/>
        </w:rPr>
        <w:t xml:space="preserve">от </w:t>
      </w:r>
      <w:r>
        <w:rPr>
          <w:lang w:bidi="en-US"/>
        </w:rPr>
        <w:t>08.11.2024</w:t>
      </w:r>
      <w:r w:rsidRPr="00330E5E">
        <w:rPr>
          <w:lang w:bidi="en-US"/>
        </w:rPr>
        <w:t xml:space="preserve"> № </w:t>
      </w:r>
      <w:r>
        <w:rPr>
          <w:lang w:bidi="en-US"/>
        </w:rPr>
        <w:t>2350</w:t>
      </w:r>
    </w:p>
    <w:p w14:paraId="3FEB368F" w14:textId="77777777" w:rsidR="00330E5E" w:rsidRPr="00330E5E" w:rsidRDefault="00330E5E" w:rsidP="00330E5E">
      <w:pPr>
        <w:autoSpaceDN w:val="0"/>
        <w:spacing w:line="276" w:lineRule="auto"/>
        <w:ind w:firstLine="5670"/>
        <w:jc w:val="right"/>
        <w:rPr>
          <w:rFonts w:eastAsia="Times New Roman"/>
          <w:szCs w:val="24"/>
          <w:lang w:bidi="en-US"/>
        </w:rPr>
      </w:pPr>
    </w:p>
    <w:p w14:paraId="3D98DF6B" w14:textId="77777777" w:rsidR="00330E5E" w:rsidRPr="00330E5E" w:rsidRDefault="00330E5E" w:rsidP="00330E5E">
      <w:pPr>
        <w:autoSpaceDN w:val="0"/>
        <w:spacing w:line="276" w:lineRule="auto"/>
        <w:ind w:firstLine="5670"/>
        <w:jc w:val="left"/>
        <w:rPr>
          <w:rFonts w:eastAsia="Times New Roman"/>
          <w:szCs w:val="24"/>
          <w:lang w:bidi="en-US"/>
        </w:rPr>
      </w:pPr>
    </w:p>
    <w:p w14:paraId="2CBFF30D" w14:textId="77777777" w:rsidR="00330E5E" w:rsidRPr="00330E5E" w:rsidRDefault="00330E5E" w:rsidP="00330E5E">
      <w:pPr>
        <w:autoSpaceDN w:val="0"/>
        <w:spacing w:line="276" w:lineRule="auto"/>
        <w:ind w:firstLine="0"/>
        <w:jc w:val="center"/>
        <w:rPr>
          <w:rFonts w:eastAsia="Times New Roman"/>
          <w:b/>
          <w:bCs/>
          <w:szCs w:val="24"/>
          <w:lang w:bidi="en-US"/>
        </w:rPr>
      </w:pPr>
      <w:r w:rsidRPr="00330E5E">
        <w:rPr>
          <w:rFonts w:eastAsia="Times New Roman"/>
          <w:b/>
          <w:bCs/>
          <w:szCs w:val="24"/>
          <w:lang w:bidi="en-US"/>
        </w:rPr>
        <w:t>Основные направления</w:t>
      </w:r>
    </w:p>
    <w:p w14:paraId="5ADBF1C5" w14:textId="77777777" w:rsidR="00330E5E" w:rsidRPr="00330E5E" w:rsidRDefault="00330E5E" w:rsidP="00330E5E">
      <w:pPr>
        <w:autoSpaceDN w:val="0"/>
        <w:spacing w:line="276" w:lineRule="auto"/>
        <w:ind w:firstLine="0"/>
        <w:jc w:val="center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b/>
          <w:bCs/>
          <w:szCs w:val="24"/>
          <w:lang w:bidi="en-US"/>
        </w:rPr>
        <w:t xml:space="preserve">бюджетной и налоговой политики в </w:t>
      </w:r>
      <w:proofErr w:type="spellStart"/>
      <w:r w:rsidRPr="00330E5E">
        <w:rPr>
          <w:rFonts w:eastAsia="Times New Roman"/>
          <w:b/>
          <w:bCs/>
          <w:szCs w:val="24"/>
          <w:lang w:bidi="en-US"/>
        </w:rPr>
        <w:t>Балахнинском</w:t>
      </w:r>
      <w:proofErr w:type="spellEnd"/>
      <w:r w:rsidRPr="00330E5E">
        <w:rPr>
          <w:rFonts w:eastAsia="Times New Roman"/>
          <w:b/>
          <w:bCs/>
          <w:szCs w:val="24"/>
          <w:lang w:bidi="en-US"/>
        </w:rPr>
        <w:t xml:space="preserve"> муниципальном округе Нижегородской области на 2025 год и плановый период 2026 и 2027 годов</w:t>
      </w:r>
    </w:p>
    <w:p w14:paraId="42D6E74F" w14:textId="77777777" w:rsidR="00330E5E" w:rsidRPr="00330E5E" w:rsidRDefault="00330E5E" w:rsidP="00330E5E">
      <w:pPr>
        <w:autoSpaceDN w:val="0"/>
        <w:spacing w:line="276" w:lineRule="auto"/>
        <w:ind w:firstLine="0"/>
        <w:jc w:val="center"/>
        <w:rPr>
          <w:rFonts w:eastAsia="Times New Roman"/>
          <w:szCs w:val="24"/>
          <w:lang w:bidi="en-US"/>
        </w:rPr>
      </w:pPr>
    </w:p>
    <w:p w14:paraId="4974AC3F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proofErr w:type="gramStart"/>
      <w:r w:rsidRPr="00330E5E">
        <w:rPr>
          <w:rFonts w:eastAsia="Times New Roman"/>
          <w:szCs w:val="24"/>
          <w:lang w:bidi="en-US"/>
        </w:rPr>
        <w:t xml:space="preserve">Основные направления бюджетной и налоговой политики в </w:t>
      </w:r>
      <w:proofErr w:type="spellStart"/>
      <w:r w:rsidRPr="00330E5E">
        <w:rPr>
          <w:rFonts w:eastAsia="Times New Roman"/>
          <w:szCs w:val="24"/>
          <w:lang w:bidi="en-US"/>
        </w:rPr>
        <w:t>Балахнинском</w:t>
      </w:r>
      <w:proofErr w:type="spellEnd"/>
      <w:r w:rsidRPr="00330E5E">
        <w:rPr>
          <w:rFonts w:eastAsia="Times New Roman"/>
          <w:szCs w:val="24"/>
          <w:lang w:bidi="en-US"/>
        </w:rPr>
        <w:t xml:space="preserve"> муниципальном округе Нижегородской области на 2025 год и на плановый период 2026 и 2027 годов разработаны в соответствии с Постановлением Правительства Нижегородской области от 24.10.2024 года № 651 «Об утверждении основных направлений бюджетной и налоговой политики в Нижегородской области на 2025 год и на плановый период 2026 и 2027 годов», со статьей 23</w:t>
      </w:r>
      <w:proofErr w:type="gramEnd"/>
      <w:r w:rsidRPr="00330E5E">
        <w:rPr>
          <w:rFonts w:eastAsia="Times New Roman"/>
          <w:szCs w:val="24"/>
          <w:lang w:bidi="en-US"/>
        </w:rPr>
        <w:t xml:space="preserve"> </w:t>
      </w:r>
      <w:proofErr w:type="gramStart"/>
      <w:r w:rsidRPr="00330E5E">
        <w:rPr>
          <w:rFonts w:eastAsia="Times New Roman"/>
          <w:szCs w:val="24"/>
          <w:lang w:bidi="en-US"/>
        </w:rPr>
        <w:t xml:space="preserve">Решения Совета депутатов Балахнинского муниципального округа Нижегородской области от 22 октября 2020 года № 40 «Об утверждении Положения о бюджетном процессе в </w:t>
      </w:r>
      <w:proofErr w:type="spellStart"/>
      <w:r w:rsidRPr="00330E5E">
        <w:rPr>
          <w:rFonts w:eastAsia="Times New Roman"/>
          <w:szCs w:val="24"/>
          <w:lang w:bidi="en-US"/>
        </w:rPr>
        <w:t>Балахнинском</w:t>
      </w:r>
      <w:proofErr w:type="spellEnd"/>
      <w:r w:rsidRPr="00330E5E">
        <w:rPr>
          <w:rFonts w:eastAsia="Times New Roman"/>
          <w:szCs w:val="24"/>
          <w:lang w:bidi="en-US"/>
        </w:rPr>
        <w:t xml:space="preserve"> муниципальном округе Нижегородской области» с целью определения условий и основных подходов к формированию проекта бюджета Балахнинского муниципального округа на 2025 год и на плановый период 2026 и 2027 годов, обеспечения прозрачности и открытости бюджетного планирования.</w:t>
      </w:r>
      <w:proofErr w:type="gramEnd"/>
    </w:p>
    <w:p w14:paraId="1C00D1F8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b/>
          <w:bCs/>
          <w:color w:val="000000"/>
          <w:szCs w:val="24"/>
          <w:lang w:bidi="en-US"/>
        </w:rPr>
      </w:pPr>
      <w:proofErr w:type="gramStart"/>
      <w:r w:rsidRPr="00330E5E">
        <w:rPr>
          <w:rFonts w:eastAsia="Times New Roman"/>
          <w:bCs/>
          <w:szCs w:val="24"/>
          <w:lang w:bidi="en-US"/>
        </w:rPr>
        <w:t>Бюджетная и налоговая политика Балахнинского муниципального округа Нижегородской области на среднесрочную перспективу сохраняет преемственность бюджетной и налоговой политики предыдущего планового периода и ориентирована в первую очередь на реализацию основных задач, определенных ежегодными посланиями Президента Российской Федерации Федеральному Собранию Российской Федерации, Указами Президента Российской Федерации от 7 мая 2012 г. № 597 «О мероприятиях по реализации государственной социальной политики» и от 07</w:t>
      </w:r>
      <w:proofErr w:type="gramEnd"/>
      <w:r w:rsidRPr="00330E5E">
        <w:rPr>
          <w:rFonts w:eastAsia="Times New Roman"/>
          <w:bCs/>
          <w:szCs w:val="24"/>
          <w:lang w:bidi="en-US"/>
        </w:rPr>
        <w:t xml:space="preserve"> </w:t>
      </w:r>
      <w:proofErr w:type="gramStart"/>
      <w:r w:rsidRPr="00330E5E">
        <w:rPr>
          <w:rFonts w:eastAsia="Times New Roman"/>
          <w:bCs/>
          <w:szCs w:val="24"/>
          <w:lang w:bidi="en-US"/>
        </w:rPr>
        <w:t>мая 2024 г. № 309 «О национальных целях развития Российской Федерации на период до 2030 года и на перспективу до 2036 года», Стратегией социально-экономического развития Нижегородской области до 2035 года, утвержденной постановлением Правительства Нижегородской области от 21 декабря 2018 г. № 889, Прогнозом социально-экономического развития Балахнинского муниципального округа Нижегородской области на долгосрочный период, утвержденным постановлением Администрации Балахнинского муниципального района Нижегородской области от</w:t>
      </w:r>
      <w:proofErr w:type="gramEnd"/>
      <w:r w:rsidRPr="00330E5E">
        <w:rPr>
          <w:rFonts w:eastAsia="Times New Roman"/>
          <w:bCs/>
          <w:szCs w:val="24"/>
          <w:lang w:bidi="en-US"/>
        </w:rPr>
        <w:t xml:space="preserve"> 13.11.2020 № 1593 (с изменениями, внесенными постановлением администрации Балахнинского  муниципального района  Нижегородской области  от 08.12.2020 № 1748</w:t>
      </w:r>
      <w:r w:rsidRPr="00330E5E">
        <w:rPr>
          <w:rFonts w:eastAsia="Times New Roman"/>
          <w:bCs/>
          <w:color w:val="000000"/>
          <w:szCs w:val="24"/>
          <w:lang w:bidi="en-US"/>
        </w:rPr>
        <w:t>).</w:t>
      </w:r>
    </w:p>
    <w:p w14:paraId="6683CBD7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360"/>
        <w:rPr>
          <w:rFonts w:eastAsia="Times New Roman"/>
          <w:bCs/>
          <w:szCs w:val="24"/>
          <w:lang w:bidi="en-US"/>
        </w:rPr>
      </w:pPr>
    </w:p>
    <w:p w14:paraId="692FF283" w14:textId="77777777" w:rsidR="00330E5E" w:rsidRPr="00330E5E" w:rsidRDefault="00330E5E" w:rsidP="00330E5E">
      <w:pPr>
        <w:autoSpaceDN w:val="0"/>
        <w:spacing w:line="276" w:lineRule="auto"/>
        <w:ind w:left="720" w:firstLine="0"/>
        <w:jc w:val="center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b/>
          <w:bCs/>
          <w:szCs w:val="24"/>
          <w:lang w:bidi="en-US"/>
        </w:rPr>
        <w:t>1. Основные итоги реализации бюджетной и налоговой политики Балахнинского муниципального округа</w:t>
      </w:r>
      <w:r w:rsidRPr="00330E5E">
        <w:rPr>
          <w:rFonts w:eastAsia="Times New Roman"/>
          <w:szCs w:val="24"/>
          <w:lang w:bidi="en-US"/>
        </w:rPr>
        <w:t xml:space="preserve"> </w:t>
      </w:r>
      <w:r w:rsidRPr="00330E5E">
        <w:rPr>
          <w:rFonts w:eastAsia="Times New Roman"/>
          <w:b/>
          <w:bCs/>
          <w:szCs w:val="24"/>
          <w:lang w:bidi="en-US"/>
        </w:rPr>
        <w:t>в 2022-2024 годах</w:t>
      </w:r>
    </w:p>
    <w:p w14:paraId="6F776BA5" w14:textId="77777777" w:rsidR="00330E5E" w:rsidRPr="00330E5E" w:rsidRDefault="00330E5E" w:rsidP="00330E5E">
      <w:pPr>
        <w:autoSpaceDN w:val="0"/>
        <w:spacing w:line="276" w:lineRule="auto"/>
        <w:ind w:firstLine="567"/>
        <w:jc w:val="left"/>
        <w:rPr>
          <w:rFonts w:eastAsia="Times New Roman"/>
          <w:szCs w:val="24"/>
          <w:lang w:bidi="en-US"/>
        </w:rPr>
      </w:pPr>
    </w:p>
    <w:p w14:paraId="536993E6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 xml:space="preserve">Бюджетная и налоговая политика Балахнинского муниципального округа в 2022-2023 годах была направлена на решение задач бюджетной консолидации в целях обеспечения устойчивости и сбалансированности бюджета Балахнинского муниципального округа. </w:t>
      </w:r>
    </w:p>
    <w:p w14:paraId="145BBB3E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proofErr w:type="gramStart"/>
      <w:r w:rsidRPr="00330E5E">
        <w:rPr>
          <w:rFonts w:eastAsia="Times New Roman"/>
          <w:szCs w:val="24"/>
          <w:lang w:bidi="en-US"/>
        </w:rPr>
        <w:t xml:space="preserve">Реализации основных направлений бюджетной политики способствовало исполнение Плана мероприятий по росту доходов, оптимизации расходов и совершенствованию долговой политики Балахнинского муниципального округа на 2021-2024 годы, утвержденного постановлением администрации Балахнинского муниципального округа Нижегородской области от 16.08.2021 №1486 (с изменениями, внесенными постановлениями администрации </w:t>
      </w:r>
      <w:r w:rsidRPr="00330E5E">
        <w:rPr>
          <w:rFonts w:eastAsia="Times New Roman"/>
          <w:szCs w:val="24"/>
          <w:lang w:bidi="en-US"/>
        </w:rPr>
        <w:lastRenderedPageBreak/>
        <w:t>Балахнинского муниципального округа Нижегородской области  от 23.06.2022 № 1166, от 14.12.2022 № 2622, от 30.05.2023 № 957, от 31.07.2023 № 1337, от 23.10.2023 № 1926</w:t>
      </w:r>
      <w:proofErr w:type="gramEnd"/>
      <w:r w:rsidRPr="00330E5E">
        <w:rPr>
          <w:rFonts w:eastAsia="Times New Roman"/>
          <w:szCs w:val="24"/>
          <w:lang w:bidi="en-US"/>
        </w:rPr>
        <w:t xml:space="preserve">, от 26.12.2023 № 2518, от 04.06.2024 № 1098, от 14.10.2024 №2117). </w:t>
      </w:r>
    </w:p>
    <w:p w14:paraId="73C99D04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color w:val="000000"/>
          <w:szCs w:val="24"/>
          <w:lang w:bidi="en-US"/>
        </w:rPr>
      </w:pPr>
      <w:r w:rsidRPr="00330E5E">
        <w:rPr>
          <w:rFonts w:eastAsia="Times New Roman"/>
          <w:color w:val="000000"/>
          <w:szCs w:val="24"/>
          <w:lang w:bidi="en-US"/>
        </w:rPr>
        <w:t>Динамика основных показателей бюджета Балахнинского муниципального округа за 2022-2023 годы</w:t>
      </w:r>
    </w:p>
    <w:p w14:paraId="1899A548" w14:textId="77777777" w:rsidR="00330E5E" w:rsidRPr="00330E5E" w:rsidRDefault="00330E5E" w:rsidP="00330E5E">
      <w:pPr>
        <w:autoSpaceDN w:val="0"/>
        <w:spacing w:line="276" w:lineRule="auto"/>
        <w:ind w:firstLine="567"/>
        <w:jc w:val="right"/>
        <w:rPr>
          <w:rFonts w:eastAsia="Times New Roman"/>
          <w:sz w:val="28"/>
          <w:szCs w:val="28"/>
          <w:lang w:bidi="en-US"/>
        </w:rPr>
      </w:pPr>
      <w:r w:rsidRPr="00330E5E">
        <w:rPr>
          <w:rFonts w:eastAsia="Times New Roman"/>
          <w:color w:val="000000"/>
          <w:sz w:val="28"/>
          <w:szCs w:val="28"/>
          <w:lang w:bidi="en-US"/>
        </w:rPr>
        <w:t>млн. рублей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2"/>
        <w:gridCol w:w="1417"/>
        <w:gridCol w:w="1528"/>
        <w:gridCol w:w="1415"/>
        <w:gridCol w:w="1448"/>
      </w:tblGrid>
      <w:tr w:rsidR="00330E5E" w:rsidRPr="00330E5E" w14:paraId="2CE735DF" w14:textId="77777777" w:rsidTr="00C22975">
        <w:trPr>
          <w:trHeight w:val="425"/>
          <w:tblHeader/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7453" w14:textId="77777777" w:rsidR="00330E5E" w:rsidRPr="00330E5E" w:rsidRDefault="00330E5E" w:rsidP="00330E5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60"/>
              <w:jc w:val="center"/>
              <w:rPr>
                <w:rFonts w:eastAsia="Times New Roman"/>
                <w:i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84B2" w14:textId="77777777" w:rsidR="00330E5E" w:rsidRPr="00330E5E" w:rsidRDefault="00330E5E" w:rsidP="00330E5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2"/>
              <w:jc w:val="center"/>
              <w:rPr>
                <w:rFonts w:eastAsia="Times New Roman"/>
                <w:szCs w:val="24"/>
                <w:lang w:bidi="en-US"/>
              </w:rPr>
            </w:pPr>
            <w:r w:rsidRPr="00330E5E">
              <w:rPr>
                <w:rFonts w:eastAsia="Times New Roman"/>
                <w:szCs w:val="24"/>
                <w:lang w:bidi="en-US"/>
              </w:rPr>
              <w:t>2022 год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73C3" w14:textId="77777777" w:rsidR="00330E5E" w:rsidRPr="00330E5E" w:rsidRDefault="00330E5E" w:rsidP="00330E5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83"/>
              <w:jc w:val="center"/>
              <w:rPr>
                <w:rFonts w:eastAsia="Times New Roman"/>
                <w:szCs w:val="24"/>
                <w:lang w:bidi="en-US"/>
              </w:rPr>
            </w:pPr>
            <w:r w:rsidRPr="00330E5E">
              <w:rPr>
                <w:rFonts w:eastAsia="Times New Roman"/>
                <w:szCs w:val="24"/>
                <w:lang w:bidi="en-US"/>
              </w:rPr>
              <w:t xml:space="preserve">темп роста, %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C42C" w14:textId="77777777" w:rsidR="00330E5E" w:rsidRPr="00330E5E" w:rsidRDefault="00330E5E" w:rsidP="00330E5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2"/>
              <w:jc w:val="center"/>
              <w:rPr>
                <w:rFonts w:eastAsia="Times New Roman"/>
                <w:szCs w:val="24"/>
                <w:lang w:bidi="en-US"/>
              </w:rPr>
            </w:pPr>
            <w:r w:rsidRPr="00330E5E">
              <w:rPr>
                <w:rFonts w:eastAsia="Times New Roman"/>
                <w:szCs w:val="24"/>
                <w:lang w:bidi="en-US"/>
              </w:rPr>
              <w:t>2023 год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BF00" w14:textId="77777777" w:rsidR="00330E5E" w:rsidRPr="00330E5E" w:rsidRDefault="00330E5E" w:rsidP="00330E5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83"/>
              <w:jc w:val="center"/>
              <w:rPr>
                <w:rFonts w:eastAsia="Times New Roman"/>
                <w:szCs w:val="24"/>
                <w:lang w:bidi="en-US"/>
              </w:rPr>
            </w:pPr>
            <w:r w:rsidRPr="00330E5E">
              <w:rPr>
                <w:rFonts w:eastAsia="Times New Roman"/>
                <w:szCs w:val="24"/>
                <w:lang w:bidi="en-US"/>
              </w:rPr>
              <w:t xml:space="preserve">темп роста, % </w:t>
            </w:r>
          </w:p>
        </w:tc>
      </w:tr>
      <w:tr w:rsidR="00330E5E" w:rsidRPr="00330E5E" w14:paraId="28FFDAE1" w14:textId="77777777" w:rsidTr="00C22975">
        <w:trPr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A81CE" w14:textId="77777777" w:rsidR="00330E5E" w:rsidRPr="00330E5E" w:rsidRDefault="00330E5E" w:rsidP="00330E5E">
            <w:pPr>
              <w:autoSpaceDN w:val="0"/>
              <w:spacing w:line="276" w:lineRule="auto"/>
              <w:ind w:firstLine="29"/>
              <w:jc w:val="left"/>
              <w:rPr>
                <w:rFonts w:eastAsia="Times New Roman"/>
                <w:bCs/>
                <w:szCs w:val="24"/>
                <w:lang w:bidi="en-US"/>
              </w:rPr>
            </w:pPr>
            <w:r w:rsidRPr="00330E5E">
              <w:rPr>
                <w:rFonts w:eastAsia="Times New Roman"/>
                <w:bCs/>
                <w:szCs w:val="24"/>
                <w:lang w:bidi="en-US"/>
              </w:rPr>
              <w:t xml:space="preserve">Доходы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94DA" w14:textId="77777777" w:rsidR="00330E5E" w:rsidRPr="00330E5E" w:rsidRDefault="00330E5E" w:rsidP="00330E5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30E5E">
              <w:rPr>
                <w:rFonts w:eastAsia="Times New Roman"/>
                <w:szCs w:val="24"/>
                <w:lang w:eastAsia="ru-RU"/>
              </w:rPr>
              <w:t>2 790,4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40F1" w14:textId="77777777" w:rsidR="00330E5E" w:rsidRPr="00330E5E" w:rsidRDefault="00330E5E" w:rsidP="00330E5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30E5E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3DE9" w14:textId="77777777" w:rsidR="00330E5E" w:rsidRPr="00330E5E" w:rsidRDefault="00330E5E" w:rsidP="00330E5E">
            <w:pPr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bidi="en-US"/>
              </w:rPr>
            </w:pPr>
            <w:r w:rsidRPr="00330E5E">
              <w:rPr>
                <w:rFonts w:eastAsia="Times New Roman"/>
                <w:color w:val="000000"/>
                <w:szCs w:val="24"/>
                <w:lang w:bidi="en-US"/>
              </w:rPr>
              <w:t>2 896,1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DDBF" w14:textId="77777777" w:rsidR="00330E5E" w:rsidRPr="00330E5E" w:rsidRDefault="00330E5E" w:rsidP="00330E5E">
            <w:pPr>
              <w:autoSpaceDN w:val="0"/>
              <w:spacing w:line="276" w:lineRule="auto"/>
              <w:ind w:firstLine="41"/>
              <w:jc w:val="center"/>
              <w:rPr>
                <w:rFonts w:eastAsia="Times New Roman"/>
                <w:bCs/>
                <w:szCs w:val="24"/>
                <w:lang w:bidi="en-US"/>
              </w:rPr>
            </w:pPr>
            <w:r w:rsidRPr="00330E5E">
              <w:rPr>
                <w:rFonts w:eastAsia="Times New Roman"/>
                <w:bCs/>
                <w:szCs w:val="24"/>
                <w:lang w:bidi="en-US"/>
              </w:rPr>
              <w:t>103,8</w:t>
            </w:r>
          </w:p>
        </w:tc>
      </w:tr>
      <w:tr w:rsidR="00330E5E" w:rsidRPr="00330E5E" w14:paraId="4F0772DF" w14:textId="77777777" w:rsidTr="00C22975">
        <w:trPr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CB231" w14:textId="77777777" w:rsidR="00330E5E" w:rsidRPr="00330E5E" w:rsidRDefault="00330E5E" w:rsidP="00330E5E">
            <w:pPr>
              <w:autoSpaceDN w:val="0"/>
              <w:spacing w:line="276" w:lineRule="auto"/>
              <w:ind w:firstLine="29"/>
              <w:jc w:val="left"/>
              <w:rPr>
                <w:rFonts w:eastAsia="Times New Roman"/>
                <w:bCs/>
                <w:szCs w:val="24"/>
                <w:lang w:bidi="en-US"/>
              </w:rPr>
            </w:pPr>
            <w:r w:rsidRPr="00330E5E">
              <w:rPr>
                <w:rFonts w:eastAsia="Times New Roman"/>
                <w:bCs/>
                <w:szCs w:val="24"/>
                <w:lang w:bidi="en-US"/>
              </w:rPr>
              <w:t>в том числе 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F472" w14:textId="77777777" w:rsidR="00330E5E" w:rsidRPr="00330E5E" w:rsidRDefault="00330E5E" w:rsidP="00330E5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30E5E">
              <w:rPr>
                <w:rFonts w:eastAsia="Times New Roman"/>
                <w:szCs w:val="24"/>
                <w:lang w:eastAsia="ru-RU"/>
              </w:rPr>
              <w:t>854,1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6997" w14:textId="77777777" w:rsidR="00330E5E" w:rsidRPr="00330E5E" w:rsidRDefault="00330E5E" w:rsidP="00330E5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30E5E">
              <w:rPr>
                <w:rFonts w:eastAsia="Times New Roman"/>
                <w:szCs w:val="24"/>
                <w:lang w:eastAsia="ru-RU"/>
              </w:rPr>
              <w:t>104,8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BE30" w14:textId="77777777" w:rsidR="00330E5E" w:rsidRPr="00330E5E" w:rsidRDefault="00330E5E" w:rsidP="00330E5E">
            <w:pPr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bidi="en-US"/>
              </w:rPr>
            </w:pPr>
            <w:r w:rsidRPr="00330E5E">
              <w:rPr>
                <w:rFonts w:eastAsia="Times New Roman"/>
                <w:color w:val="000000"/>
                <w:szCs w:val="24"/>
                <w:lang w:bidi="en-US"/>
              </w:rPr>
              <w:t>1 026,2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2CDA" w14:textId="77777777" w:rsidR="00330E5E" w:rsidRPr="00330E5E" w:rsidRDefault="00330E5E" w:rsidP="00330E5E">
            <w:pPr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bidi="en-US"/>
              </w:rPr>
            </w:pPr>
            <w:r w:rsidRPr="00330E5E">
              <w:rPr>
                <w:rFonts w:eastAsia="Times New Roman"/>
                <w:color w:val="000000"/>
                <w:szCs w:val="24"/>
                <w:lang w:bidi="en-US"/>
              </w:rPr>
              <w:t>120,1</w:t>
            </w:r>
          </w:p>
        </w:tc>
      </w:tr>
      <w:tr w:rsidR="00330E5E" w:rsidRPr="00330E5E" w14:paraId="42077ED3" w14:textId="77777777" w:rsidTr="00C22975">
        <w:trPr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EC062" w14:textId="77777777" w:rsidR="00330E5E" w:rsidRPr="00330E5E" w:rsidRDefault="00330E5E" w:rsidP="00330E5E">
            <w:pPr>
              <w:autoSpaceDN w:val="0"/>
              <w:spacing w:line="276" w:lineRule="auto"/>
              <w:ind w:firstLine="29"/>
              <w:jc w:val="left"/>
              <w:rPr>
                <w:rFonts w:eastAsia="Times New Roman"/>
                <w:bCs/>
                <w:szCs w:val="24"/>
                <w:lang w:val="en-US" w:bidi="en-US"/>
              </w:rPr>
            </w:pPr>
            <w:proofErr w:type="spellStart"/>
            <w:r w:rsidRPr="00330E5E">
              <w:rPr>
                <w:rFonts w:eastAsia="Times New Roman"/>
                <w:bCs/>
                <w:szCs w:val="24"/>
                <w:lang w:val="en-US" w:bidi="en-US"/>
              </w:rPr>
              <w:t>Безвозмездные</w:t>
            </w:r>
            <w:proofErr w:type="spellEnd"/>
            <w:r w:rsidRPr="00330E5E">
              <w:rPr>
                <w:rFonts w:eastAsia="Times New Roman"/>
                <w:bCs/>
                <w:szCs w:val="24"/>
                <w:lang w:val="en-US" w:bidi="en-US"/>
              </w:rPr>
              <w:t xml:space="preserve"> </w:t>
            </w:r>
            <w:proofErr w:type="spellStart"/>
            <w:r w:rsidRPr="00330E5E">
              <w:rPr>
                <w:rFonts w:eastAsia="Times New Roman"/>
                <w:bCs/>
                <w:szCs w:val="24"/>
                <w:lang w:val="en-US" w:bidi="en-US"/>
              </w:rPr>
              <w:t>поступления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549A" w14:textId="77777777" w:rsidR="00330E5E" w:rsidRPr="00330E5E" w:rsidRDefault="00330E5E" w:rsidP="00330E5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30E5E">
              <w:rPr>
                <w:rFonts w:eastAsia="Times New Roman"/>
                <w:szCs w:val="24"/>
                <w:lang w:eastAsia="ru-RU"/>
              </w:rPr>
              <w:t>1 936,4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9275" w14:textId="77777777" w:rsidR="00330E5E" w:rsidRPr="00330E5E" w:rsidRDefault="00330E5E" w:rsidP="00330E5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30E5E">
              <w:rPr>
                <w:rFonts w:eastAsia="Times New Roman"/>
                <w:szCs w:val="24"/>
                <w:lang w:eastAsia="ru-RU"/>
              </w:rPr>
              <w:t>128,2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4561" w14:textId="77777777" w:rsidR="00330E5E" w:rsidRPr="00330E5E" w:rsidRDefault="00330E5E" w:rsidP="00330E5E">
            <w:pPr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bidi="en-US"/>
              </w:rPr>
            </w:pPr>
            <w:r w:rsidRPr="00330E5E">
              <w:rPr>
                <w:rFonts w:eastAsia="Times New Roman"/>
                <w:color w:val="000000"/>
                <w:szCs w:val="24"/>
                <w:lang w:bidi="en-US"/>
              </w:rPr>
              <w:t>1 869,9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80E5" w14:textId="77777777" w:rsidR="00330E5E" w:rsidRPr="00330E5E" w:rsidRDefault="00330E5E" w:rsidP="00330E5E">
            <w:pPr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bidi="en-US"/>
              </w:rPr>
            </w:pPr>
            <w:r w:rsidRPr="00330E5E">
              <w:rPr>
                <w:rFonts w:eastAsia="Times New Roman"/>
                <w:color w:val="000000"/>
                <w:szCs w:val="24"/>
                <w:lang w:bidi="en-US"/>
              </w:rPr>
              <w:t>96,6</w:t>
            </w:r>
          </w:p>
        </w:tc>
      </w:tr>
      <w:tr w:rsidR="00330E5E" w:rsidRPr="00330E5E" w14:paraId="476B34D4" w14:textId="77777777" w:rsidTr="00C22975">
        <w:trPr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92FE2" w14:textId="77777777" w:rsidR="00330E5E" w:rsidRPr="00330E5E" w:rsidRDefault="00330E5E" w:rsidP="00330E5E">
            <w:pPr>
              <w:autoSpaceDN w:val="0"/>
              <w:spacing w:line="276" w:lineRule="auto"/>
              <w:ind w:firstLine="0"/>
              <w:jc w:val="left"/>
              <w:rPr>
                <w:rFonts w:eastAsia="Times New Roman"/>
                <w:bCs/>
                <w:szCs w:val="24"/>
                <w:lang w:val="en-US" w:bidi="en-US"/>
              </w:rPr>
            </w:pPr>
            <w:proofErr w:type="spellStart"/>
            <w:r w:rsidRPr="00330E5E">
              <w:rPr>
                <w:rFonts w:eastAsia="Times New Roman"/>
                <w:bCs/>
                <w:szCs w:val="24"/>
                <w:lang w:val="en-US" w:bidi="en-US"/>
              </w:rPr>
              <w:t>Расходы</w:t>
            </w:r>
            <w:proofErr w:type="spellEnd"/>
            <w:r w:rsidRPr="00330E5E">
              <w:rPr>
                <w:rFonts w:eastAsia="Times New Roman"/>
                <w:bCs/>
                <w:szCs w:val="24"/>
                <w:lang w:val="en-US" w:bidi="en-US"/>
              </w:rPr>
              <w:t xml:space="preserve"> </w:t>
            </w:r>
            <w:r w:rsidRPr="00330E5E">
              <w:rPr>
                <w:rFonts w:eastAsia="Times New Roman"/>
                <w:szCs w:val="24"/>
                <w:lang w:val="en-US" w:bidi="en-US"/>
              </w:rPr>
              <w:t xml:space="preserve">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B2A9" w14:textId="77777777" w:rsidR="00330E5E" w:rsidRPr="00330E5E" w:rsidRDefault="00330E5E" w:rsidP="00330E5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30E5E">
              <w:rPr>
                <w:rFonts w:eastAsia="Times New Roman"/>
                <w:szCs w:val="24"/>
                <w:lang w:eastAsia="ru-RU"/>
              </w:rPr>
              <w:t>2 764,6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FB1F" w14:textId="77777777" w:rsidR="00330E5E" w:rsidRPr="00330E5E" w:rsidRDefault="00330E5E" w:rsidP="00330E5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30E5E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CCAB" w14:textId="77777777" w:rsidR="00330E5E" w:rsidRPr="00330E5E" w:rsidRDefault="00330E5E" w:rsidP="00330E5E">
            <w:pPr>
              <w:ind w:firstLine="0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330E5E">
              <w:rPr>
                <w:rFonts w:eastAsia="Times New Roman"/>
                <w:szCs w:val="24"/>
                <w:lang w:val="en-US" w:eastAsia="ru-RU"/>
              </w:rPr>
              <w:t>3 001</w:t>
            </w:r>
            <w:r w:rsidRPr="00330E5E">
              <w:rPr>
                <w:rFonts w:eastAsia="Times New Roman"/>
                <w:szCs w:val="24"/>
                <w:lang w:eastAsia="ru-RU"/>
              </w:rPr>
              <w:t>,</w:t>
            </w:r>
            <w:r w:rsidRPr="00330E5E">
              <w:rPr>
                <w:rFonts w:eastAsia="Times New Roman"/>
                <w:szCs w:val="24"/>
                <w:lang w:val="en-US" w:eastAsia="ru-RU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B85B" w14:textId="77777777" w:rsidR="00330E5E" w:rsidRPr="00330E5E" w:rsidRDefault="00330E5E" w:rsidP="00330E5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1"/>
              <w:jc w:val="center"/>
              <w:rPr>
                <w:rFonts w:eastAsia="Times New Roman"/>
                <w:bCs/>
                <w:szCs w:val="24"/>
                <w:lang w:bidi="en-US"/>
              </w:rPr>
            </w:pPr>
          </w:p>
        </w:tc>
      </w:tr>
      <w:tr w:rsidR="00330E5E" w:rsidRPr="00330E5E" w14:paraId="7A6240CC" w14:textId="77777777" w:rsidTr="00C22975">
        <w:trPr>
          <w:jc w:val="center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68493" w14:textId="77777777" w:rsidR="00330E5E" w:rsidRPr="00330E5E" w:rsidRDefault="00330E5E" w:rsidP="00330E5E">
            <w:pPr>
              <w:autoSpaceDN w:val="0"/>
              <w:spacing w:line="276" w:lineRule="auto"/>
              <w:ind w:right="-108" w:firstLine="29"/>
              <w:jc w:val="left"/>
              <w:rPr>
                <w:rFonts w:eastAsia="Times New Roman"/>
                <w:bCs/>
                <w:szCs w:val="24"/>
                <w:lang w:bidi="en-US"/>
              </w:rPr>
            </w:pPr>
            <w:proofErr w:type="spellStart"/>
            <w:r w:rsidRPr="00330E5E">
              <w:rPr>
                <w:rFonts w:eastAsia="Times New Roman"/>
                <w:bCs/>
                <w:szCs w:val="24"/>
                <w:lang w:val="en-US" w:bidi="en-US"/>
              </w:rPr>
              <w:t>Дефицит</w:t>
            </w:r>
            <w:proofErr w:type="spellEnd"/>
            <w:r w:rsidRPr="00330E5E">
              <w:rPr>
                <w:rFonts w:eastAsia="Times New Roman"/>
                <w:bCs/>
                <w:szCs w:val="24"/>
                <w:lang w:bidi="en-US"/>
              </w:rPr>
              <w:t xml:space="preserve"> (-)</w:t>
            </w:r>
            <w:r w:rsidRPr="00330E5E">
              <w:rPr>
                <w:rFonts w:eastAsia="Times New Roman"/>
                <w:bCs/>
                <w:szCs w:val="24"/>
                <w:lang w:val="en-US" w:bidi="en-US"/>
              </w:rPr>
              <w:t xml:space="preserve"> </w:t>
            </w:r>
            <w:r w:rsidRPr="00330E5E">
              <w:rPr>
                <w:rFonts w:eastAsia="Times New Roman"/>
                <w:bCs/>
                <w:szCs w:val="24"/>
                <w:lang w:bidi="en-US"/>
              </w:rPr>
              <w:t>/ Профицит(+)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FA42" w14:textId="77777777" w:rsidR="00330E5E" w:rsidRPr="00330E5E" w:rsidRDefault="00330E5E" w:rsidP="00330E5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30E5E">
              <w:rPr>
                <w:rFonts w:eastAsia="Times New Roman"/>
                <w:szCs w:val="24"/>
                <w:lang w:eastAsia="ru-RU"/>
              </w:rPr>
              <w:t>25,8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D62" w14:textId="77777777" w:rsidR="00330E5E" w:rsidRPr="00330E5E" w:rsidRDefault="00330E5E" w:rsidP="00330E5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60"/>
              <w:jc w:val="center"/>
              <w:rPr>
                <w:rFonts w:eastAsia="Times New Roman"/>
                <w:bCs/>
                <w:szCs w:val="24"/>
                <w:lang w:val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F66A" w14:textId="77777777" w:rsidR="00330E5E" w:rsidRPr="00330E5E" w:rsidRDefault="00330E5E" w:rsidP="00330E5E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30E5E">
              <w:rPr>
                <w:rFonts w:eastAsia="Times New Roman"/>
                <w:szCs w:val="24"/>
                <w:lang w:eastAsia="ru-RU"/>
              </w:rPr>
              <w:t>-104,9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03DE" w14:textId="77777777" w:rsidR="00330E5E" w:rsidRPr="00330E5E" w:rsidRDefault="00330E5E" w:rsidP="00330E5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60"/>
              <w:jc w:val="center"/>
              <w:rPr>
                <w:rFonts w:eastAsia="Times New Roman"/>
                <w:bCs/>
                <w:szCs w:val="24"/>
                <w:lang w:val="en-US" w:bidi="en-US"/>
              </w:rPr>
            </w:pPr>
          </w:p>
        </w:tc>
      </w:tr>
    </w:tbl>
    <w:p w14:paraId="265CDA8E" w14:textId="77777777" w:rsidR="00330E5E" w:rsidRPr="00330E5E" w:rsidRDefault="00330E5E" w:rsidP="00330E5E">
      <w:pPr>
        <w:autoSpaceDN w:val="0"/>
        <w:spacing w:line="276" w:lineRule="auto"/>
        <w:ind w:firstLine="567"/>
        <w:jc w:val="left"/>
        <w:rPr>
          <w:rFonts w:eastAsia="Times New Roman"/>
          <w:sz w:val="28"/>
          <w:szCs w:val="28"/>
          <w:lang w:bidi="en-US"/>
        </w:rPr>
      </w:pPr>
    </w:p>
    <w:p w14:paraId="53394A95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Доходы бюджета Балахнинского муниципального округа в 2023 году получены в объеме 2 896,1 млн. рублей и увеличились за 2022-2023 годы на 570,5 млн. рублей или на 24,5%.</w:t>
      </w:r>
    </w:p>
    <w:p w14:paraId="57EF1D87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Расходы бюджета Балахнинского муниципального округа в 2023 году исполнены в объеме 3 001,0 млн. рублей и увеличились за 2022-2023 годы на 697,8 млн. рублей или на 30,3%.</w:t>
      </w:r>
    </w:p>
    <w:p w14:paraId="0B4CB75C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Наибольший удельный вес в расходах бюджета занимают расходы на отрасли социальной сферы – ежегодно более 65% в общем объеме расходов.</w:t>
      </w:r>
    </w:p>
    <w:p w14:paraId="19230CCE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proofErr w:type="gramStart"/>
      <w:r w:rsidRPr="00330E5E">
        <w:rPr>
          <w:rFonts w:eastAsia="Times New Roman"/>
          <w:szCs w:val="24"/>
          <w:lang w:bidi="en-US"/>
        </w:rPr>
        <w:t>Обеспечено своевременное исполнение принятых расходных обязательств, в том числе по сохранению параметров по уровню заработной платы отдельных категорий работников социальной сферы, установленных Указами Президента Российской Федерации от 7 мая 2012 года №597 «О мероприятиях по реализации государственной социальной политики», реализации национальных проектов, капитальному ремонту объектов социальной инфраструктуры, строительству новых социальных объектов.</w:t>
      </w:r>
      <w:proofErr w:type="gramEnd"/>
    </w:p>
    <w:p w14:paraId="70AF0024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bCs/>
          <w:szCs w:val="24"/>
          <w:lang w:bidi="en-US"/>
        </w:rPr>
      </w:pPr>
      <w:proofErr w:type="spellStart"/>
      <w:r w:rsidRPr="00330E5E">
        <w:rPr>
          <w:rFonts w:eastAsia="Times New Roman"/>
          <w:bCs/>
          <w:szCs w:val="24"/>
          <w:lang w:bidi="en-US"/>
        </w:rPr>
        <w:t>Балахнинский</w:t>
      </w:r>
      <w:proofErr w:type="spellEnd"/>
      <w:r w:rsidRPr="00330E5E">
        <w:rPr>
          <w:rFonts w:eastAsia="Times New Roman"/>
          <w:bCs/>
          <w:szCs w:val="24"/>
          <w:lang w:bidi="en-US"/>
        </w:rPr>
        <w:t xml:space="preserve"> муниципальный округ в 2023 году принял участие в реализации 6 (шести) национальных проектов. Объем исполнения за 2023 год за счет федеральных, областных средств и средств бюджета округа составил 79,2 млн. рублей.</w:t>
      </w:r>
    </w:p>
    <w:p w14:paraId="04A565F5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bCs/>
          <w:szCs w:val="24"/>
          <w:lang w:bidi="en-US"/>
        </w:rPr>
        <w:t>Основной объем средств был направлен на национальный проект «Жилье и городская среда».</w:t>
      </w:r>
    </w:p>
    <w:p w14:paraId="58452BAA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Кроме того, с привлечением средств федерального, областного бюджетов реализованы мероприятия по развитию образования, культуры, сельского хозяйства, реализованы программы обеспечения жильем отдельных категорий граждан.</w:t>
      </w:r>
    </w:p>
    <w:p w14:paraId="70A8F36B" w14:textId="77777777" w:rsidR="00330E5E" w:rsidRPr="00330E5E" w:rsidRDefault="00330E5E" w:rsidP="00330E5E">
      <w:pPr>
        <w:ind w:firstLine="567"/>
        <w:rPr>
          <w:lang w:bidi="en-US"/>
        </w:rPr>
      </w:pPr>
      <w:r w:rsidRPr="00330E5E">
        <w:rPr>
          <w:lang w:bidi="en-US"/>
        </w:rPr>
        <w:t>Проводилась эффективная долговая политика, в том числе посредством привлечения кредитных ресурсов в форме возобновляемых кредитных линий, а также применения механизма получения бюджетных кредитов для замещения рыночных долговых обязательств муниципального округа, что позволило не привлекать рыночные заимствования для погашения существующих долговых обязательств и избежать расходов на оплату процентов по ним.</w:t>
      </w:r>
    </w:p>
    <w:p w14:paraId="1C8F47D5" w14:textId="77777777" w:rsidR="00330E5E" w:rsidRPr="00330E5E" w:rsidRDefault="00330E5E" w:rsidP="00330E5E">
      <w:pPr>
        <w:ind w:firstLine="567"/>
        <w:rPr>
          <w:lang w:bidi="en-US"/>
        </w:rPr>
      </w:pPr>
      <w:r w:rsidRPr="00330E5E">
        <w:rPr>
          <w:lang w:bidi="en-US"/>
        </w:rPr>
        <w:t xml:space="preserve">Муниципальный долг Балахнинского муниципального округа на 1 января 2024 года составил 160 млн. рублей, из них 71 млн. рублей бюджетного кредита.   </w:t>
      </w:r>
    </w:p>
    <w:p w14:paraId="3FC388E0" w14:textId="77777777" w:rsidR="00330E5E" w:rsidRPr="00330E5E" w:rsidRDefault="00330E5E" w:rsidP="00330E5E">
      <w:pPr>
        <w:ind w:firstLine="567"/>
        <w:rPr>
          <w:lang w:bidi="en-US"/>
        </w:rPr>
      </w:pPr>
      <w:r w:rsidRPr="00330E5E">
        <w:rPr>
          <w:lang w:bidi="en-US"/>
        </w:rPr>
        <w:t xml:space="preserve">Структура муниципального долга состоит из кредитов коммерческих банков и бюджетных кредитов. </w:t>
      </w:r>
    </w:p>
    <w:p w14:paraId="4B66D2B0" w14:textId="77777777" w:rsidR="00330E5E" w:rsidRPr="00330E5E" w:rsidRDefault="00330E5E" w:rsidP="00330E5E">
      <w:pPr>
        <w:ind w:firstLine="567"/>
      </w:pPr>
      <w:r w:rsidRPr="00330E5E">
        <w:t>По итогам 2023 года дефицит местного бюджета составил 104,9 млн. рублей.</w:t>
      </w:r>
    </w:p>
    <w:p w14:paraId="42AD978F" w14:textId="77777777" w:rsidR="00330E5E" w:rsidRPr="00330E5E" w:rsidRDefault="00330E5E" w:rsidP="00330E5E">
      <w:pPr>
        <w:ind w:firstLine="567"/>
        <w:rPr>
          <w:lang w:eastAsia="ru-RU" w:bidi="en-US"/>
        </w:rPr>
      </w:pPr>
      <w:r w:rsidRPr="00330E5E">
        <w:rPr>
          <w:lang w:eastAsia="ru-RU" w:bidi="en-US"/>
        </w:rPr>
        <w:t>В целях повышения качества бюджетного планирования, повышения результативности и эффективности использования средств в 2022–2023 годах проводилась работа по следующим направлениям:</w:t>
      </w:r>
    </w:p>
    <w:p w14:paraId="189C18D3" w14:textId="413EA4AE" w:rsidR="00330E5E" w:rsidRPr="00330E5E" w:rsidRDefault="00330E5E" w:rsidP="00330E5E">
      <w:pPr>
        <w:ind w:firstLine="567"/>
        <w:rPr>
          <w:lang w:eastAsia="ru-RU" w:bidi="en-US"/>
        </w:rPr>
      </w:pPr>
      <w:r w:rsidRPr="00330E5E">
        <w:rPr>
          <w:lang w:eastAsia="ru-RU" w:bidi="en-US"/>
        </w:rPr>
        <w:lastRenderedPageBreak/>
        <w:t>- формирование и исполнение бюджета округа в программном формате на основе муниципальных программ Балахнинского муниципального округа;</w:t>
      </w:r>
    </w:p>
    <w:p w14:paraId="37712241" w14:textId="77777777" w:rsidR="00330E5E" w:rsidRPr="00330E5E" w:rsidRDefault="00330E5E" w:rsidP="00330E5E">
      <w:pPr>
        <w:ind w:firstLine="567"/>
        <w:rPr>
          <w:lang w:eastAsia="ru-RU" w:bidi="en-US"/>
        </w:rPr>
      </w:pPr>
      <w:r w:rsidRPr="00330E5E">
        <w:rPr>
          <w:lang w:eastAsia="ru-RU" w:bidi="en-US"/>
        </w:rPr>
        <w:t>-</w:t>
      </w:r>
      <w:r w:rsidRPr="00330E5E">
        <w:rPr>
          <w:lang w:eastAsia="ru-RU"/>
        </w:rPr>
        <w:t xml:space="preserve"> формирование и исполнение местного бюджета с использованием единой комплексной системы управления бюджетным процессом «Государственная информационная система управления общественными финансами министерства финансов Нижегородской области»;</w:t>
      </w:r>
    </w:p>
    <w:p w14:paraId="0A3BFC05" w14:textId="1B4071EB" w:rsidR="00330E5E" w:rsidRPr="00330E5E" w:rsidRDefault="00330E5E" w:rsidP="00330E5E">
      <w:pPr>
        <w:ind w:firstLine="567"/>
        <w:rPr>
          <w:lang w:bidi="en-US"/>
        </w:rPr>
      </w:pPr>
      <w:r w:rsidRPr="00330E5E">
        <w:rPr>
          <w:lang w:bidi="en-US"/>
        </w:rPr>
        <w:t>- проведение оценки налоговых расходов Балахнинского муниципального округа Нижегородской области;</w:t>
      </w:r>
    </w:p>
    <w:p w14:paraId="3A400E94" w14:textId="77777777" w:rsidR="00330E5E" w:rsidRPr="00330E5E" w:rsidRDefault="00330E5E" w:rsidP="00330E5E">
      <w:pPr>
        <w:ind w:firstLine="567"/>
        <w:rPr>
          <w:lang w:bidi="en-US"/>
        </w:rPr>
      </w:pPr>
      <w:r w:rsidRPr="00330E5E">
        <w:rPr>
          <w:lang w:bidi="en-US"/>
        </w:rPr>
        <w:t xml:space="preserve">- проведение оценки эффективности муниципальных программ Балахнинского муниципального округа, предусматривающей комплексный подход к оценке программ с учетом качества их формирования и эффективности реализации; </w:t>
      </w:r>
    </w:p>
    <w:p w14:paraId="467C1789" w14:textId="0C72A8A3" w:rsidR="00330E5E" w:rsidRPr="00330E5E" w:rsidRDefault="00330E5E" w:rsidP="00330E5E">
      <w:pPr>
        <w:ind w:firstLine="567"/>
        <w:rPr>
          <w:lang w:eastAsia="ru-RU" w:bidi="en-US"/>
        </w:rPr>
      </w:pPr>
      <w:r w:rsidRPr="00330E5E">
        <w:rPr>
          <w:lang w:eastAsia="ru-RU" w:bidi="en-US"/>
        </w:rPr>
        <w:t xml:space="preserve">- ежегодное формирование муниципальных заданий на оказание муниципальных услуг (выполнение работ) в отношении муниципальных учреждений Балахнинского муниципального округа; </w:t>
      </w:r>
    </w:p>
    <w:p w14:paraId="219FBF75" w14:textId="3F398484" w:rsidR="00330E5E" w:rsidRPr="00330E5E" w:rsidRDefault="00330E5E" w:rsidP="00330E5E">
      <w:pPr>
        <w:ind w:firstLine="567"/>
        <w:rPr>
          <w:lang w:eastAsia="ru-RU" w:bidi="en-US"/>
        </w:rPr>
      </w:pPr>
      <w:r w:rsidRPr="00330E5E">
        <w:rPr>
          <w:lang w:eastAsia="ru-RU" w:bidi="en-US"/>
        </w:rPr>
        <w:t>- сохранение безопасного уровня долговой нагрузки и безусловное выполнение принятых долговых обязательств Балахнинского муниципального округа;</w:t>
      </w:r>
    </w:p>
    <w:p w14:paraId="0880B96F" w14:textId="25BC2FA9" w:rsidR="00330E5E" w:rsidRPr="00330E5E" w:rsidRDefault="00330E5E" w:rsidP="00330E5E">
      <w:pPr>
        <w:ind w:firstLine="567"/>
        <w:rPr>
          <w:lang w:eastAsia="ru-RU" w:bidi="en-US"/>
        </w:rPr>
      </w:pPr>
      <w:r w:rsidRPr="00330E5E">
        <w:rPr>
          <w:lang w:eastAsia="ru-RU" w:bidi="en-US"/>
        </w:rPr>
        <w:t>- обеспечение открытости и прозрачности информации о бюджетном процессе, об исполнении бюджета округа, о бюджетных и социально-экономических показателях округа посредством информационно-телекоммуникационной сети «Интернет»;</w:t>
      </w:r>
    </w:p>
    <w:p w14:paraId="4D568734" w14:textId="3F7D33F2" w:rsidR="00330E5E" w:rsidRPr="00330E5E" w:rsidRDefault="00330E5E" w:rsidP="00330E5E">
      <w:pPr>
        <w:ind w:firstLine="567"/>
        <w:rPr>
          <w:lang w:eastAsia="ru-RU" w:bidi="en-US"/>
        </w:rPr>
      </w:pPr>
      <w:r w:rsidRPr="00330E5E">
        <w:rPr>
          <w:lang w:eastAsia="ru-RU" w:bidi="en-US"/>
        </w:rPr>
        <w:t>- ежегодное проведение публичных слушаний по годовому отчету об исполнении бюджета округа и по проекту бюджета округа на очередной финансовый год и на плановый период в целях повышения информационной открытости деятельности Администрации Балахнинского муниципального округа и выявления общественного мнения по вопросам формирования и исполнения бюджета округа.</w:t>
      </w:r>
    </w:p>
    <w:p w14:paraId="0B8DB25B" w14:textId="77777777" w:rsidR="00330E5E" w:rsidRPr="00330E5E" w:rsidRDefault="00330E5E" w:rsidP="00330E5E">
      <w:pPr>
        <w:ind w:firstLine="567"/>
      </w:pPr>
      <w:proofErr w:type="gramStart"/>
      <w:r w:rsidRPr="00330E5E">
        <w:t>Исполнение бюджета Балахнинского муниципального округа за январь - август 2024 года составило по доходам 1 978,9 млн. рублей или 46,1% от плановых назначений, что больше уровня аналогичного периода 2023 года на 350,0 млн. рублей, по расходам 2 003,6 млн. рублей или 45% от плановых назначений, что больше уровня аналогичного периода 2023 года на 369,9 млн. рублей.</w:t>
      </w:r>
      <w:proofErr w:type="gramEnd"/>
    </w:p>
    <w:p w14:paraId="56000614" w14:textId="77777777" w:rsidR="00330E5E" w:rsidRPr="00330E5E" w:rsidRDefault="00330E5E" w:rsidP="00330E5E">
      <w:pPr>
        <w:ind w:firstLine="567"/>
      </w:pPr>
      <w:r w:rsidRPr="00330E5E">
        <w:t>Поступление налоговых и неналоговых доходов в бюджет Балахнинского муниципального округа составило 1 026,2 млн. рублей, что на 105,7 млн. рублей (20,1%) выше поступлений аналогичного периода 2023 года.</w:t>
      </w:r>
    </w:p>
    <w:p w14:paraId="59F60FDF" w14:textId="77777777" w:rsidR="00330E5E" w:rsidRPr="00330E5E" w:rsidRDefault="00330E5E" w:rsidP="00330E5E">
      <w:pPr>
        <w:autoSpaceDN w:val="0"/>
        <w:spacing w:line="276" w:lineRule="auto"/>
        <w:ind w:firstLine="0"/>
        <w:jc w:val="center"/>
        <w:rPr>
          <w:rFonts w:eastAsia="Times New Roman"/>
          <w:b/>
          <w:szCs w:val="24"/>
          <w:lang w:bidi="en-US"/>
        </w:rPr>
      </w:pPr>
    </w:p>
    <w:p w14:paraId="4FCBB959" w14:textId="77777777" w:rsidR="00330E5E" w:rsidRPr="00330E5E" w:rsidRDefault="00330E5E" w:rsidP="00330E5E">
      <w:pPr>
        <w:autoSpaceDN w:val="0"/>
        <w:spacing w:line="276" w:lineRule="auto"/>
        <w:ind w:firstLine="0"/>
        <w:jc w:val="center"/>
        <w:rPr>
          <w:rFonts w:eastAsia="Times New Roman"/>
          <w:b/>
          <w:szCs w:val="24"/>
          <w:lang w:bidi="en-US"/>
        </w:rPr>
      </w:pPr>
      <w:r w:rsidRPr="00330E5E">
        <w:rPr>
          <w:rFonts w:eastAsia="Times New Roman"/>
          <w:b/>
          <w:szCs w:val="24"/>
          <w:lang w:bidi="en-US"/>
        </w:rPr>
        <w:t>2. Основные направления налоговой политики</w:t>
      </w:r>
    </w:p>
    <w:p w14:paraId="55927548" w14:textId="77777777" w:rsidR="00330E5E" w:rsidRPr="00330E5E" w:rsidRDefault="00330E5E" w:rsidP="00330E5E">
      <w:pPr>
        <w:autoSpaceDN w:val="0"/>
        <w:spacing w:line="276" w:lineRule="auto"/>
        <w:ind w:firstLine="0"/>
        <w:jc w:val="center"/>
        <w:rPr>
          <w:rFonts w:eastAsia="Times New Roman"/>
          <w:b/>
          <w:szCs w:val="24"/>
          <w:lang w:bidi="en-US"/>
        </w:rPr>
      </w:pPr>
    </w:p>
    <w:p w14:paraId="6EAA1ED9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proofErr w:type="gramStart"/>
      <w:r w:rsidRPr="00330E5E">
        <w:rPr>
          <w:rFonts w:eastAsia="Times New Roman"/>
          <w:szCs w:val="24"/>
          <w:lang w:bidi="en-US"/>
        </w:rPr>
        <w:t>Налоговая политика Балахнинского муниципального округа в 2025 - 2027 годах, как и в предыдущие годы, будет направлена на обеспечение поступления в бюджет Балахнинского муниципального округа (далее – бюджет округа) всех доходных источников в запланированных объемах, а также дополнительных доходов, в том числе за счет погашения налогоплательщиками задолженности по обязательным платежам в бюджет округа.</w:t>
      </w:r>
      <w:proofErr w:type="gramEnd"/>
    </w:p>
    <w:p w14:paraId="0F6E66EB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Приоритетами налоговой политики в ближайшие три года, как и прежде, будут являться эффективное и стабильное функционирование налоговой системы, обеспечивающей бюджетную устойчивость в среднесрочной и долгосрочной перспективе.</w:t>
      </w:r>
    </w:p>
    <w:p w14:paraId="196EF10F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 xml:space="preserve">Основными направлениями налоговой политики в </w:t>
      </w:r>
      <w:proofErr w:type="spellStart"/>
      <w:r w:rsidRPr="00330E5E">
        <w:rPr>
          <w:rFonts w:eastAsia="Times New Roman"/>
          <w:szCs w:val="24"/>
          <w:lang w:bidi="en-US"/>
        </w:rPr>
        <w:t>Балахнинском</w:t>
      </w:r>
      <w:proofErr w:type="spellEnd"/>
      <w:r w:rsidRPr="00330E5E">
        <w:rPr>
          <w:rFonts w:eastAsia="Times New Roman"/>
          <w:szCs w:val="24"/>
          <w:lang w:bidi="en-US"/>
        </w:rPr>
        <w:t xml:space="preserve"> муниципальном округе на 2025-2027 годы определены:</w:t>
      </w:r>
    </w:p>
    <w:p w14:paraId="50227BF4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- увеличение налогового потенциала Балахнинского муниципального округа (далее - округ) за счет налогового стимулирования деловой активности в округе, привлечения инвестиций, реализации высокоэффективных инвестиционных и инновационных проектов;</w:t>
      </w:r>
    </w:p>
    <w:p w14:paraId="55FA1F9F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- продолжение политики обоснованности и эффективности применения налоговых льгот, отмена неэффективных и невостребованных льгот;</w:t>
      </w:r>
    </w:p>
    <w:p w14:paraId="779C0ABF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- государственная поддержка приоритетных отраслей экономики и организаций малого и среднего бизнеса;</w:t>
      </w:r>
    </w:p>
    <w:p w14:paraId="3855487C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lastRenderedPageBreak/>
        <w:t>- взаимовыгодное сотрудничество с организациями, формирующими налоговый потенциал округа;</w:t>
      </w:r>
    </w:p>
    <w:p w14:paraId="3ACA83B4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 xml:space="preserve">- дальнейшее совершенствование налогового администрирования, повышение уровня ответственности главных администраторов доходов за качественное прогнозирование доходов бюджета округа и выполнение в полном объеме утвержденных годовых назначений по доходам бюджета округа, активизация </w:t>
      </w:r>
      <w:proofErr w:type="spellStart"/>
      <w:r w:rsidRPr="00330E5E">
        <w:rPr>
          <w:rFonts w:eastAsia="Times New Roman"/>
          <w:szCs w:val="24"/>
          <w:lang w:bidi="en-US"/>
        </w:rPr>
        <w:t>претензионно</w:t>
      </w:r>
      <w:proofErr w:type="spellEnd"/>
      <w:r w:rsidRPr="00330E5E">
        <w:rPr>
          <w:rFonts w:eastAsia="Times New Roman"/>
          <w:szCs w:val="24"/>
          <w:lang w:bidi="en-US"/>
        </w:rPr>
        <w:t>-исковой деятельности;</w:t>
      </w:r>
    </w:p>
    <w:p w14:paraId="062B753F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- проведение мероприятий по повышению эффективности управления государственной и муниципальной собственностью, природными ресурсами, в том числе выявление земельных участков, используемых не по целевому назначению.</w:t>
      </w:r>
    </w:p>
    <w:p w14:paraId="4C3DB818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В 2025-2027 годах продолжится работа по проведению оценки эффективности налоговых расходов округа, отмене неэффективных налоговых льгот. Будут сохранены подходы к установлению налоговых льгот при условии положительной оценки их эффективности. По результатам оценки за 2023 год все налоговые расходы округа будут сохранены.</w:t>
      </w:r>
    </w:p>
    <w:p w14:paraId="76CC521F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color w:val="000000"/>
          <w:szCs w:val="24"/>
        </w:rPr>
      </w:pPr>
      <w:r w:rsidRPr="00330E5E">
        <w:rPr>
          <w:rFonts w:eastAsia="Times New Roman"/>
          <w:color w:val="000000"/>
          <w:szCs w:val="24"/>
        </w:rPr>
        <w:t xml:space="preserve">Формирование налоговых и неналоговых доходов будет основываться на вступающих в силу на федеральном и региональном уровне, а также планируемых к принятию с 2025 года следующих изменениях законодательства: </w:t>
      </w:r>
    </w:p>
    <w:p w14:paraId="17777490" w14:textId="77777777" w:rsidR="00330E5E" w:rsidRPr="00330E5E" w:rsidRDefault="00330E5E" w:rsidP="00330E5E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- введение пятиступенчатой прогрессивной шкалы налогообложения по налогу на доходы физических лиц (далее НДФЛ), предусматривающей применение ставок налога в размере:</w:t>
      </w:r>
    </w:p>
    <w:p w14:paraId="5CBF712F" w14:textId="77777777" w:rsidR="00330E5E" w:rsidRPr="00330E5E" w:rsidRDefault="00330E5E" w:rsidP="00330E5E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• 13% при доходах до 2,4 млн. рублей в год (включительно);</w:t>
      </w:r>
    </w:p>
    <w:p w14:paraId="3765ECBE" w14:textId="77777777" w:rsidR="00330E5E" w:rsidRPr="00330E5E" w:rsidRDefault="00330E5E" w:rsidP="00330E5E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• 15% при доходах от 2,4 млн. рублей до 5 млн. рублей в год (включительно);</w:t>
      </w:r>
    </w:p>
    <w:p w14:paraId="5C38189A" w14:textId="77777777" w:rsidR="00330E5E" w:rsidRPr="00330E5E" w:rsidRDefault="00330E5E" w:rsidP="00330E5E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• 18% при доходах от 5 млн. рублей до 20 млн. рублей в год (включительно);</w:t>
      </w:r>
    </w:p>
    <w:p w14:paraId="6F14B524" w14:textId="77777777" w:rsidR="00330E5E" w:rsidRPr="00330E5E" w:rsidRDefault="00330E5E" w:rsidP="00330E5E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• 20% при доходах от 20 млн. рублей до 50 млн. рублей в год (включительно);</w:t>
      </w:r>
    </w:p>
    <w:p w14:paraId="0876272F" w14:textId="77777777" w:rsidR="00330E5E" w:rsidRPr="00330E5E" w:rsidRDefault="00330E5E" w:rsidP="00330E5E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 xml:space="preserve">• 22% при доходах свыше 50 млн. рублей в год; </w:t>
      </w:r>
    </w:p>
    <w:p w14:paraId="37C9E85A" w14:textId="77777777" w:rsidR="00330E5E" w:rsidRPr="00330E5E" w:rsidRDefault="00330E5E" w:rsidP="00330E5E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 xml:space="preserve">- увеличение стандартных вычетов по НДФЛ на второго ребенка с 1 400 рублей до 2 800 рублей, а также на третьего и каждого последующего ребенка с 3 000 до 6 000 рублей с одновременным увеличением с 350 тыс. рублей до 450 тыс. рублей порогового размера доходов граждан, позволяющего применять данные вычеты; </w:t>
      </w:r>
    </w:p>
    <w:p w14:paraId="57E399F6" w14:textId="77777777" w:rsidR="00330E5E" w:rsidRPr="00330E5E" w:rsidRDefault="00330E5E" w:rsidP="00330E5E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- установление стандартного налогового вычета по НДФЛ в размере 18 тыс. рублей для граждан, выполнивших нормативы испытаний Всероссийского физкультурно-спортивного комплекса «Готов к труду и обороне»;</w:t>
      </w:r>
    </w:p>
    <w:p w14:paraId="51966754" w14:textId="77777777" w:rsidR="00330E5E" w:rsidRPr="00330E5E" w:rsidRDefault="00330E5E" w:rsidP="00330E5E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- увеличение с 1,5 до 2 коэффициента, применяемого при учете по налогу на прибыль организаций к расходам на научно-исследовательскую опытно-конструкторскую работу из перечня, утвержденного Правительством Российской Федерации;</w:t>
      </w:r>
    </w:p>
    <w:p w14:paraId="1206F01D" w14:textId="77777777" w:rsidR="00330E5E" w:rsidRPr="00330E5E" w:rsidRDefault="00330E5E" w:rsidP="00330E5E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330E5E">
        <w:rPr>
          <w:rFonts w:eastAsia="Times New Roman"/>
          <w:szCs w:val="24"/>
          <w:lang w:eastAsia="ru-RU"/>
        </w:rPr>
        <w:t xml:space="preserve">- увеличение предельных размеров доходов, дающих право на применение упрощенной системы налогообложения, с 200 млн. рублей до 450 млн. руб. и стоимости основных средств с 150 млн. рублей до 200 млн. рублей; </w:t>
      </w:r>
    </w:p>
    <w:p w14:paraId="2F363FE9" w14:textId="77777777" w:rsidR="00330E5E" w:rsidRPr="00330E5E" w:rsidRDefault="00330E5E" w:rsidP="00330E5E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330E5E">
        <w:rPr>
          <w:rFonts w:eastAsia="Times New Roman"/>
          <w:szCs w:val="24"/>
          <w:lang w:eastAsia="ru-RU"/>
        </w:rPr>
        <w:t>- отмена повышенных ставок (8% и 20%) по налогу, взимаемому в связи с применением упрощенной системы налогообложения;</w:t>
      </w:r>
    </w:p>
    <w:p w14:paraId="4F3E8A09" w14:textId="77777777" w:rsidR="00330E5E" w:rsidRPr="00330E5E" w:rsidRDefault="00330E5E" w:rsidP="00330E5E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330E5E">
        <w:rPr>
          <w:rFonts w:eastAsia="Times New Roman"/>
          <w:szCs w:val="24"/>
          <w:lang w:eastAsia="ru-RU"/>
        </w:rPr>
        <w:t>- увеличение ставок акцизов на алкогольную продукцию с объемной долей этилового спирта свыше 18% на 4,7%, вина, фруктовые вина – на 4,6%, пиво – на 3,8%, на автомобильный бензин класса 5, дизельное топливо и моторные масла – на 4,7%;</w:t>
      </w:r>
    </w:p>
    <w:p w14:paraId="2D42648C" w14:textId="77777777" w:rsidR="00330E5E" w:rsidRPr="00330E5E" w:rsidRDefault="00330E5E" w:rsidP="00330E5E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330E5E">
        <w:rPr>
          <w:rFonts w:eastAsia="Times New Roman"/>
          <w:szCs w:val="24"/>
          <w:lang w:eastAsia="ru-RU"/>
        </w:rPr>
        <w:t>- предоставление права налогоплательщикам, применяющим упрощенную систему налогообложения с объектом налогообложения «доходы минус расходы», учитывать в составе расходов страховые взносы;</w:t>
      </w:r>
    </w:p>
    <w:p w14:paraId="67180A33" w14:textId="77777777" w:rsidR="00330E5E" w:rsidRPr="00330E5E" w:rsidRDefault="00330E5E" w:rsidP="00330E5E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330E5E">
        <w:rPr>
          <w:rFonts w:eastAsia="Times New Roman"/>
          <w:szCs w:val="24"/>
          <w:lang w:eastAsia="ru-RU"/>
        </w:rPr>
        <w:t xml:space="preserve">- перенос срока уплаты налога, взимаемого при применении патентной системы налогообложения, по патентам, срок </w:t>
      </w:r>
      <w:proofErr w:type="gramStart"/>
      <w:r w:rsidRPr="00330E5E">
        <w:rPr>
          <w:rFonts w:eastAsia="Times New Roman"/>
          <w:szCs w:val="24"/>
          <w:lang w:eastAsia="ru-RU"/>
        </w:rPr>
        <w:t>окончания</w:t>
      </w:r>
      <w:proofErr w:type="gramEnd"/>
      <w:r w:rsidRPr="00330E5E">
        <w:rPr>
          <w:rFonts w:eastAsia="Times New Roman"/>
          <w:szCs w:val="24"/>
          <w:lang w:eastAsia="ru-RU"/>
        </w:rPr>
        <w:t xml:space="preserve"> действия которых приходится на 31 декабря, с последнего дня действия патента на 28 декабря;</w:t>
      </w:r>
    </w:p>
    <w:p w14:paraId="204C4156" w14:textId="77777777" w:rsidR="00330E5E" w:rsidRPr="00330E5E" w:rsidRDefault="00330E5E" w:rsidP="00330E5E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330E5E">
        <w:rPr>
          <w:rFonts w:eastAsia="Times New Roman"/>
          <w:szCs w:val="24"/>
          <w:lang w:eastAsia="ru-RU"/>
        </w:rPr>
        <w:lastRenderedPageBreak/>
        <w:t>- установление бессрочного действия пониженной ставки налога на имущество организаций в размере 1,6% в отношении железнодорожных путей общего пользования и сооружений, являющихся их неотъемлемой технологической частью;</w:t>
      </w:r>
    </w:p>
    <w:p w14:paraId="28734EEB" w14:textId="77777777" w:rsidR="00330E5E" w:rsidRPr="00330E5E" w:rsidRDefault="00330E5E" w:rsidP="00330E5E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330E5E">
        <w:rPr>
          <w:rFonts w:eastAsia="Times New Roman"/>
          <w:szCs w:val="24"/>
          <w:lang w:eastAsia="ru-RU"/>
        </w:rPr>
        <w:t>- предоставление права представительным органам муниципальных образований с 2025 года увеличивать до 2,5% ставку налога на имущество физических лиц и до 1,5% ставку земельного налога в отношении объектов налогообложения, кадастровая стоимость каждого из которых превышает 300 млн. рублей;</w:t>
      </w:r>
    </w:p>
    <w:p w14:paraId="6AA75C91" w14:textId="6F4D7A1D" w:rsidR="00330E5E" w:rsidRPr="00330E5E" w:rsidRDefault="00330E5E" w:rsidP="00330E5E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330E5E">
        <w:rPr>
          <w:rFonts w:eastAsia="Times New Roman"/>
          <w:szCs w:val="24"/>
          <w:lang w:eastAsia="ru-RU"/>
        </w:rPr>
        <w:t>-  увеличение со 100 до 300 рублей суммы налогов, исчисленных налоговым органом, в отношении которых налогоплательщику не направляется налоговое уведомление;</w:t>
      </w:r>
    </w:p>
    <w:p w14:paraId="319726A8" w14:textId="1C4B1600" w:rsidR="00330E5E" w:rsidRPr="00330E5E" w:rsidRDefault="00330E5E" w:rsidP="00330E5E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330E5E">
        <w:rPr>
          <w:rFonts w:eastAsia="Times New Roman"/>
          <w:szCs w:val="24"/>
          <w:lang w:eastAsia="ru-RU"/>
        </w:rPr>
        <w:t>- освобождение на федеральном уровне от уплаты налога на имущество физических лиц участников специальной военной операции и членов их семей;</w:t>
      </w:r>
    </w:p>
    <w:p w14:paraId="0EB2B7CD" w14:textId="77777777" w:rsidR="00330E5E" w:rsidRPr="00330E5E" w:rsidRDefault="00330E5E" w:rsidP="00330E5E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330E5E">
        <w:rPr>
          <w:rFonts w:eastAsia="Times New Roman"/>
          <w:szCs w:val="24"/>
          <w:lang w:eastAsia="ru-RU"/>
        </w:rPr>
        <w:t>- увеличение размеров государственной пошлины по делам, рассматриваемым судами общей юрисдикции и арбитражными судами;</w:t>
      </w:r>
    </w:p>
    <w:p w14:paraId="7941F2DC" w14:textId="77777777" w:rsidR="00330E5E" w:rsidRPr="00330E5E" w:rsidRDefault="00330E5E" w:rsidP="00330E5E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330E5E">
        <w:rPr>
          <w:rFonts w:eastAsia="Times New Roman"/>
          <w:szCs w:val="24"/>
          <w:lang w:eastAsia="ru-RU"/>
        </w:rPr>
        <w:t xml:space="preserve">- установление размеров государственной пошлины за государственную регистрацию прав, ограничений прав и обременений объектов недвижимости, сделок с объектом недвижимости в зависимости от кадастровой стоимости; </w:t>
      </w:r>
    </w:p>
    <w:p w14:paraId="720ED562" w14:textId="77777777" w:rsidR="00330E5E" w:rsidRPr="00330E5E" w:rsidRDefault="00330E5E" w:rsidP="00330E5E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330E5E">
        <w:rPr>
          <w:rFonts w:eastAsia="Times New Roman"/>
          <w:szCs w:val="24"/>
          <w:lang w:eastAsia="ru-RU"/>
        </w:rPr>
        <w:t>- предоставление права представительным органам муниципальных образований с 2025 года устанавливать на своих территориях туристический налог;</w:t>
      </w:r>
    </w:p>
    <w:p w14:paraId="3E1D0D5C" w14:textId="77777777" w:rsidR="00330E5E" w:rsidRPr="00330E5E" w:rsidRDefault="00330E5E" w:rsidP="00330E5E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330E5E">
        <w:rPr>
          <w:rFonts w:eastAsia="Times New Roman"/>
          <w:szCs w:val="24"/>
          <w:lang w:eastAsia="ru-RU"/>
        </w:rPr>
        <w:t>- на 2025 год планируется установить коэффициент, используемый для расчета суммы фиксированного авансового платежа по налогу на доходы физических лиц для иностранных граждан в Нижегородской области, в размере 2,92;</w:t>
      </w:r>
    </w:p>
    <w:p w14:paraId="7B964687" w14:textId="77777777" w:rsidR="00330E5E" w:rsidRPr="00330E5E" w:rsidRDefault="00330E5E" w:rsidP="00330E5E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426"/>
        <w:rPr>
          <w:rFonts w:eastAsia="Times New Roman"/>
          <w:szCs w:val="24"/>
          <w:lang w:eastAsia="ru-RU"/>
        </w:rPr>
      </w:pPr>
      <w:r w:rsidRPr="00330E5E">
        <w:rPr>
          <w:rFonts w:eastAsia="Times New Roman"/>
          <w:szCs w:val="24"/>
          <w:lang w:eastAsia="ru-RU"/>
        </w:rPr>
        <w:t>- планируется установление в Нижегородской области пониженных налоговых ставок по упрощенной системе налогообложения (в размере 1% в случае, если объектом налогообложения являются доходы, и в размере 5% в случае, если объектом налогообложения являются доходы, уменьшенные на величину расходов), для юридических лиц и индивидуальных предпринимателей, занятых в сфере дополнительного образования;</w:t>
      </w:r>
    </w:p>
    <w:p w14:paraId="4F1CAD84" w14:textId="77777777" w:rsidR="00330E5E" w:rsidRPr="00330E5E" w:rsidRDefault="00330E5E" w:rsidP="00330E5E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426"/>
        <w:rPr>
          <w:rFonts w:eastAsia="Times New Roman"/>
          <w:szCs w:val="24"/>
          <w:lang w:eastAsia="ru-RU"/>
        </w:rPr>
      </w:pPr>
      <w:r w:rsidRPr="00330E5E">
        <w:rPr>
          <w:rFonts w:eastAsia="Times New Roman"/>
          <w:szCs w:val="24"/>
          <w:lang w:eastAsia="ru-RU"/>
        </w:rPr>
        <w:t>- планируется распространение действия в Нижегородской области патентной системы налогообложения на физкультурно-оздоровительную деятельность (деятельность бань и душевых по предоставлению общегигиенических услуг, деятельность саун, соляриев, салонов для снижения веса и похудения и т.п.);</w:t>
      </w:r>
    </w:p>
    <w:p w14:paraId="1A398031" w14:textId="77777777" w:rsidR="00330E5E" w:rsidRPr="00330E5E" w:rsidRDefault="00330E5E" w:rsidP="00330E5E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330E5E">
        <w:rPr>
          <w:rFonts w:eastAsia="Times New Roman"/>
          <w:szCs w:val="24"/>
          <w:lang w:eastAsia="ru-RU"/>
        </w:rPr>
        <w:t>- планируется увеличить в Нижегородской области с 2,0% до 2,5% ставку налога на имущество организаций в отношении объектов недвижимого имущества, налоговая база в отношении которых определяется как кадастровая стоимость, и кадастровая стоимость каждого из которых превышает 300 млн. рублей;</w:t>
      </w:r>
    </w:p>
    <w:p w14:paraId="2AF7861C" w14:textId="77777777" w:rsidR="00330E5E" w:rsidRPr="00330E5E" w:rsidRDefault="00330E5E" w:rsidP="00330E5E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330E5E">
        <w:rPr>
          <w:rFonts w:eastAsia="Times New Roman"/>
          <w:szCs w:val="24"/>
          <w:lang w:eastAsia="ru-RU"/>
        </w:rPr>
        <w:t>- планируется освободить в Нижегородской области от уплаты налога на имущество организации в отношении объектов судоходных и портовых гидротехнических сооружений, в строительство, ремонт и реконструкцию которых были осуществлены капитальные вложения после 1 января 2010 г.;</w:t>
      </w:r>
    </w:p>
    <w:p w14:paraId="74E09D63" w14:textId="77777777" w:rsidR="00330E5E" w:rsidRPr="00330E5E" w:rsidRDefault="00330E5E" w:rsidP="00330E5E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330E5E">
        <w:rPr>
          <w:rFonts w:eastAsia="Times New Roman"/>
          <w:szCs w:val="24"/>
          <w:lang w:eastAsia="ru-RU"/>
        </w:rPr>
        <w:t>- планируется увеличить в Нижегородской области ставку налога на игорный бизнес за один процессинговый центр интерактивных ставок букмекерской конторы с 3 млн. рублей до 9,5 млн. рублей;</w:t>
      </w:r>
    </w:p>
    <w:p w14:paraId="6802C829" w14:textId="77777777" w:rsidR="00330E5E" w:rsidRPr="00330E5E" w:rsidRDefault="00330E5E" w:rsidP="00330E5E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330E5E">
        <w:rPr>
          <w:rFonts w:eastAsia="Times New Roman"/>
          <w:szCs w:val="24"/>
          <w:lang w:eastAsia="ru-RU"/>
        </w:rPr>
        <w:t>- планируется установление на соответствующий год коэффициентов индексации арендной платы за земельные участки, находящиеся в государственной собственности Нижегородской области, и земельные участки, государственная собственность на которые не разграничена, а также арендной платы за объекты нежилого фонда областной собственности на уровне планируемого среднегодового индекса потребительских цен.</w:t>
      </w:r>
    </w:p>
    <w:p w14:paraId="4DC5CDFF" w14:textId="77777777" w:rsidR="00330E5E" w:rsidRPr="00330E5E" w:rsidRDefault="00330E5E" w:rsidP="00330E5E">
      <w:pPr>
        <w:ind w:firstLine="0"/>
        <w:jc w:val="center"/>
        <w:rPr>
          <w:b/>
          <w:bCs/>
          <w:lang w:bidi="en-US"/>
        </w:rPr>
      </w:pPr>
    </w:p>
    <w:p w14:paraId="387C8834" w14:textId="538D7C01" w:rsidR="00330E5E" w:rsidRPr="00330E5E" w:rsidRDefault="00330E5E" w:rsidP="00330E5E">
      <w:pPr>
        <w:ind w:firstLine="0"/>
        <w:jc w:val="center"/>
        <w:rPr>
          <w:b/>
          <w:bCs/>
          <w:lang w:bidi="en-US"/>
        </w:rPr>
      </w:pPr>
      <w:r>
        <w:rPr>
          <w:b/>
          <w:bCs/>
          <w:lang w:bidi="en-US"/>
        </w:rPr>
        <w:lastRenderedPageBreak/>
        <w:t xml:space="preserve">3. </w:t>
      </w:r>
      <w:r w:rsidRPr="00330E5E">
        <w:rPr>
          <w:b/>
          <w:bCs/>
          <w:lang w:bidi="en-US"/>
        </w:rPr>
        <w:t>Основные направления бюджетной политики</w:t>
      </w:r>
    </w:p>
    <w:p w14:paraId="1C820131" w14:textId="77777777" w:rsidR="00330E5E" w:rsidRPr="00330E5E" w:rsidRDefault="00330E5E" w:rsidP="00330E5E">
      <w:pPr>
        <w:ind w:firstLine="0"/>
        <w:jc w:val="center"/>
        <w:rPr>
          <w:b/>
          <w:bCs/>
          <w:highlight w:val="yellow"/>
          <w:lang w:bidi="en-US"/>
        </w:rPr>
      </w:pPr>
    </w:p>
    <w:p w14:paraId="42748786" w14:textId="77777777" w:rsidR="00330E5E" w:rsidRPr="00330E5E" w:rsidRDefault="00330E5E" w:rsidP="00330E5E">
      <w:pPr>
        <w:widowControl w:val="0"/>
        <w:autoSpaceDE w:val="0"/>
        <w:autoSpaceDN w:val="0"/>
        <w:spacing w:before="1" w:line="276" w:lineRule="auto"/>
        <w:ind w:firstLine="567"/>
        <w:rPr>
          <w:rFonts w:eastAsia="Times New Roman"/>
          <w:szCs w:val="24"/>
        </w:rPr>
      </w:pPr>
      <w:r w:rsidRPr="00330E5E">
        <w:rPr>
          <w:rFonts w:eastAsia="Times New Roman"/>
          <w:szCs w:val="24"/>
          <w:lang w:eastAsia="ru-RU"/>
        </w:rPr>
        <w:t xml:space="preserve">Основной задачей бюджетной </w:t>
      </w:r>
      <w:proofErr w:type="gramStart"/>
      <w:r w:rsidRPr="00330E5E">
        <w:rPr>
          <w:rFonts w:eastAsia="Times New Roman"/>
          <w:szCs w:val="24"/>
          <w:lang w:eastAsia="ru-RU"/>
        </w:rPr>
        <w:t>политики на</w:t>
      </w:r>
      <w:proofErr w:type="gramEnd"/>
      <w:r w:rsidRPr="00330E5E">
        <w:rPr>
          <w:rFonts w:eastAsia="Times New Roman"/>
          <w:szCs w:val="24"/>
          <w:lang w:eastAsia="ru-RU"/>
        </w:rPr>
        <w:t xml:space="preserve"> планируемый период </w:t>
      </w:r>
      <w:r w:rsidRPr="00330E5E">
        <w:rPr>
          <w:rFonts w:eastAsia="Times New Roman"/>
          <w:szCs w:val="24"/>
        </w:rPr>
        <w:t>остается</w:t>
      </w:r>
      <w:r w:rsidRPr="00330E5E">
        <w:rPr>
          <w:rFonts w:eastAsia="Times New Roman"/>
          <w:spacing w:val="1"/>
          <w:szCs w:val="24"/>
        </w:rPr>
        <w:t xml:space="preserve"> </w:t>
      </w:r>
      <w:r w:rsidRPr="00330E5E">
        <w:rPr>
          <w:rFonts w:eastAsia="Times New Roman"/>
          <w:szCs w:val="24"/>
        </w:rPr>
        <w:t>обеспечение</w:t>
      </w:r>
      <w:r w:rsidRPr="00330E5E">
        <w:rPr>
          <w:rFonts w:eastAsia="Times New Roman"/>
          <w:spacing w:val="1"/>
          <w:szCs w:val="24"/>
        </w:rPr>
        <w:t xml:space="preserve"> </w:t>
      </w:r>
      <w:r w:rsidRPr="00330E5E">
        <w:rPr>
          <w:rFonts w:eastAsia="Times New Roman"/>
          <w:szCs w:val="24"/>
        </w:rPr>
        <w:t>сбалансированности</w:t>
      </w:r>
      <w:r w:rsidRPr="00330E5E">
        <w:rPr>
          <w:rFonts w:eastAsia="Times New Roman"/>
          <w:spacing w:val="1"/>
          <w:szCs w:val="24"/>
        </w:rPr>
        <w:t xml:space="preserve"> </w:t>
      </w:r>
      <w:r w:rsidRPr="00330E5E">
        <w:rPr>
          <w:rFonts w:eastAsia="Times New Roman"/>
          <w:szCs w:val="24"/>
        </w:rPr>
        <w:t>и</w:t>
      </w:r>
      <w:r w:rsidRPr="00330E5E">
        <w:rPr>
          <w:rFonts w:eastAsia="Times New Roman"/>
          <w:spacing w:val="1"/>
          <w:szCs w:val="24"/>
        </w:rPr>
        <w:t xml:space="preserve"> </w:t>
      </w:r>
      <w:r w:rsidRPr="00330E5E">
        <w:rPr>
          <w:rFonts w:eastAsia="Times New Roman"/>
          <w:szCs w:val="24"/>
        </w:rPr>
        <w:t>устойчивости</w:t>
      </w:r>
      <w:r w:rsidRPr="00330E5E">
        <w:rPr>
          <w:rFonts w:eastAsia="Times New Roman"/>
          <w:spacing w:val="1"/>
          <w:szCs w:val="24"/>
        </w:rPr>
        <w:t xml:space="preserve"> </w:t>
      </w:r>
      <w:r w:rsidRPr="00330E5E">
        <w:rPr>
          <w:rFonts w:eastAsia="Times New Roman"/>
          <w:szCs w:val="24"/>
        </w:rPr>
        <w:t>бюджета</w:t>
      </w:r>
      <w:r w:rsidRPr="00330E5E">
        <w:rPr>
          <w:rFonts w:eastAsia="Times New Roman"/>
          <w:spacing w:val="-2"/>
          <w:szCs w:val="24"/>
        </w:rPr>
        <w:t xml:space="preserve"> </w:t>
      </w:r>
      <w:r w:rsidRPr="00330E5E">
        <w:rPr>
          <w:rFonts w:eastAsia="Times New Roman"/>
          <w:szCs w:val="24"/>
        </w:rPr>
        <w:t>Балахнинского муниципального округа,</w:t>
      </w:r>
      <w:r w:rsidRPr="00330E5E">
        <w:rPr>
          <w:rFonts w:eastAsia="Times New Roman"/>
          <w:spacing w:val="-1"/>
          <w:szCs w:val="24"/>
        </w:rPr>
        <w:t xml:space="preserve"> </w:t>
      </w:r>
      <w:r w:rsidRPr="00330E5E">
        <w:rPr>
          <w:rFonts w:eastAsia="Times New Roman"/>
          <w:szCs w:val="24"/>
        </w:rPr>
        <w:t>в</w:t>
      </w:r>
      <w:r w:rsidRPr="00330E5E">
        <w:rPr>
          <w:rFonts w:eastAsia="Times New Roman"/>
          <w:spacing w:val="-1"/>
          <w:szCs w:val="24"/>
        </w:rPr>
        <w:t xml:space="preserve"> </w:t>
      </w:r>
      <w:r w:rsidRPr="00330E5E">
        <w:rPr>
          <w:rFonts w:eastAsia="Times New Roman"/>
          <w:szCs w:val="24"/>
        </w:rPr>
        <w:t>том</w:t>
      </w:r>
      <w:r w:rsidRPr="00330E5E">
        <w:rPr>
          <w:rFonts w:eastAsia="Times New Roman"/>
          <w:spacing w:val="-1"/>
          <w:szCs w:val="24"/>
        </w:rPr>
        <w:t xml:space="preserve"> </w:t>
      </w:r>
      <w:r w:rsidRPr="00330E5E">
        <w:rPr>
          <w:rFonts w:eastAsia="Times New Roman"/>
          <w:szCs w:val="24"/>
        </w:rPr>
        <w:t>числе</w:t>
      </w:r>
      <w:r w:rsidRPr="00330E5E">
        <w:rPr>
          <w:rFonts w:eastAsia="Times New Roman"/>
          <w:spacing w:val="-1"/>
          <w:szCs w:val="24"/>
        </w:rPr>
        <w:t xml:space="preserve"> </w:t>
      </w:r>
      <w:r w:rsidRPr="00330E5E">
        <w:rPr>
          <w:rFonts w:eastAsia="Times New Roman"/>
          <w:szCs w:val="24"/>
        </w:rPr>
        <w:t>за</w:t>
      </w:r>
      <w:r w:rsidRPr="00330E5E">
        <w:rPr>
          <w:rFonts w:eastAsia="Times New Roman"/>
          <w:spacing w:val="-1"/>
          <w:szCs w:val="24"/>
        </w:rPr>
        <w:t xml:space="preserve"> </w:t>
      </w:r>
      <w:r w:rsidRPr="00330E5E">
        <w:rPr>
          <w:rFonts w:eastAsia="Times New Roman"/>
          <w:szCs w:val="24"/>
        </w:rPr>
        <w:t>счет:</w:t>
      </w:r>
    </w:p>
    <w:p w14:paraId="0B7FE78A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585"/>
        <w:rPr>
          <w:rFonts w:eastAsia="Times New Roman"/>
          <w:color w:val="000000"/>
          <w:szCs w:val="24"/>
        </w:rPr>
      </w:pPr>
      <w:r w:rsidRPr="00330E5E">
        <w:rPr>
          <w:rFonts w:eastAsia="Times New Roman"/>
          <w:color w:val="000000"/>
          <w:szCs w:val="24"/>
        </w:rPr>
        <w:t>- формирования реалистичного прогноза поступления налоговых и неналоговых доходов;</w:t>
      </w:r>
    </w:p>
    <w:p w14:paraId="44E25407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585"/>
        <w:rPr>
          <w:rFonts w:eastAsia="Times New Roman"/>
          <w:color w:val="000000"/>
          <w:szCs w:val="24"/>
        </w:rPr>
      </w:pPr>
      <w:r w:rsidRPr="00330E5E">
        <w:rPr>
          <w:rFonts w:eastAsia="Times New Roman"/>
          <w:color w:val="000000"/>
          <w:szCs w:val="24"/>
        </w:rPr>
        <w:t xml:space="preserve">- обеспечение финансовыми ресурсами в первую очередь действующих расходных обязательств, гарантированного исполнения социальных обязательств округа, осуществления взвешенного подхода к принятию новых расходных обязательств; </w:t>
      </w:r>
    </w:p>
    <w:p w14:paraId="39BE618B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 xml:space="preserve">- проведения ответственной и взвешенной долговой политики, реализации мер, направленных на обеспечение безопасного уровня долговой нагрузки на бюджет округа. </w:t>
      </w:r>
    </w:p>
    <w:p w14:paraId="57B0D288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330E5E">
        <w:rPr>
          <w:rFonts w:eastAsia="Times New Roman"/>
          <w:szCs w:val="24"/>
        </w:rPr>
        <w:t xml:space="preserve">В условиях ограниченности бюджетных ресурсов следующей задачей бюджетной политики является осуществление мер по повышению эффективности использования бюджетных средств, в том числе за счет: </w:t>
      </w:r>
    </w:p>
    <w:p w14:paraId="35899EB9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330E5E">
        <w:rPr>
          <w:rFonts w:eastAsia="Times New Roman"/>
          <w:szCs w:val="24"/>
        </w:rPr>
        <w:t xml:space="preserve">- концентрации финансовых ресурсов на достижение целей и результатов региональных проектов, направленных на реализацию национальных проектов; </w:t>
      </w:r>
    </w:p>
    <w:p w14:paraId="7B9AE796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330E5E">
        <w:rPr>
          <w:rFonts w:eastAsia="Times New Roman"/>
          <w:color w:val="000000"/>
          <w:szCs w:val="24"/>
        </w:rPr>
        <w:t>- оптимизации</w:t>
      </w:r>
      <w:r w:rsidRPr="00330E5E">
        <w:rPr>
          <w:rFonts w:eastAsia="Times New Roman"/>
          <w:color w:val="000000"/>
          <w:spacing w:val="1"/>
          <w:szCs w:val="24"/>
        </w:rPr>
        <w:t xml:space="preserve"> </w:t>
      </w:r>
      <w:r w:rsidRPr="00330E5E">
        <w:rPr>
          <w:rFonts w:eastAsia="Times New Roman"/>
          <w:color w:val="000000"/>
          <w:szCs w:val="24"/>
        </w:rPr>
        <w:t>и</w:t>
      </w:r>
      <w:r w:rsidRPr="00330E5E">
        <w:rPr>
          <w:rFonts w:eastAsia="Times New Roman"/>
          <w:color w:val="000000"/>
          <w:spacing w:val="1"/>
          <w:szCs w:val="24"/>
        </w:rPr>
        <w:t xml:space="preserve"> </w:t>
      </w:r>
      <w:proofErr w:type="spellStart"/>
      <w:r w:rsidRPr="00330E5E">
        <w:rPr>
          <w:rFonts w:eastAsia="Times New Roman"/>
          <w:color w:val="000000"/>
          <w:szCs w:val="24"/>
        </w:rPr>
        <w:t>приоритизации</w:t>
      </w:r>
      <w:proofErr w:type="spellEnd"/>
      <w:r w:rsidRPr="00330E5E">
        <w:rPr>
          <w:rFonts w:eastAsia="Times New Roman"/>
          <w:color w:val="000000"/>
          <w:spacing w:val="1"/>
          <w:szCs w:val="24"/>
        </w:rPr>
        <w:t xml:space="preserve"> </w:t>
      </w:r>
      <w:r w:rsidRPr="00330E5E">
        <w:rPr>
          <w:rFonts w:eastAsia="Times New Roman"/>
          <w:color w:val="000000"/>
          <w:szCs w:val="24"/>
        </w:rPr>
        <w:t>инвестиционных</w:t>
      </w:r>
      <w:r w:rsidRPr="00330E5E">
        <w:rPr>
          <w:rFonts w:eastAsia="Times New Roman"/>
          <w:color w:val="000000"/>
          <w:spacing w:val="1"/>
          <w:szCs w:val="24"/>
        </w:rPr>
        <w:t xml:space="preserve"> </w:t>
      </w:r>
      <w:r w:rsidRPr="00330E5E">
        <w:rPr>
          <w:rFonts w:eastAsia="Times New Roman"/>
          <w:color w:val="000000"/>
          <w:szCs w:val="24"/>
        </w:rPr>
        <w:t>расходов;</w:t>
      </w:r>
    </w:p>
    <w:p w14:paraId="00B3512B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330E5E">
        <w:rPr>
          <w:rFonts w:eastAsia="Times New Roman"/>
          <w:szCs w:val="24"/>
        </w:rPr>
        <w:t xml:space="preserve">- повышения операционной эффективности использования бюджетных средств; </w:t>
      </w:r>
    </w:p>
    <w:p w14:paraId="7A3D92D8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330E5E">
        <w:rPr>
          <w:rFonts w:eastAsia="Times New Roman"/>
          <w:szCs w:val="24"/>
        </w:rPr>
        <w:t xml:space="preserve">- повышения качества оказываемых муниципальных услуг (выполнения работ), вовлечения организаций, не являющихся муниципальными учреждениями, в процесс оказания муниципальных услуг, в том числе путем использования механизма социального заказа на оказание муниципальных услуг; </w:t>
      </w:r>
    </w:p>
    <w:p w14:paraId="27375977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330E5E">
        <w:rPr>
          <w:rFonts w:eastAsia="Times New Roman"/>
          <w:szCs w:val="24"/>
        </w:rPr>
        <w:t xml:space="preserve">- внедрения системы управления налоговыми расходами и обеспечения ее интеграции в бюджетный процесс. </w:t>
      </w:r>
    </w:p>
    <w:p w14:paraId="116FE5F4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330E5E">
        <w:rPr>
          <w:rFonts w:eastAsia="Times New Roman"/>
          <w:szCs w:val="24"/>
        </w:rPr>
        <w:t xml:space="preserve">Особое внимание будет уделяться повышению эффективности муниципального управления, а именно: </w:t>
      </w:r>
    </w:p>
    <w:p w14:paraId="0CD56C34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330E5E">
        <w:rPr>
          <w:rFonts w:eastAsia="Times New Roman"/>
          <w:szCs w:val="24"/>
        </w:rPr>
        <w:t xml:space="preserve">- совершенствованию инструментов программного планирования, развития механизмов проектного управления; </w:t>
      </w:r>
    </w:p>
    <w:p w14:paraId="72A4C0F5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330E5E">
        <w:rPr>
          <w:rFonts w:eastAsia="Times New Roman"/>
          <w:szCs w:val="24"/>
        </w:rPr>
        <w:t>- обеспечению своевременной корректировки муниципальных программ Балахнинского муниципального округа на основе оценки эффективности их реализации;</w:t>
      </w:r>
    </w:p>
    <w:p w14:paraId="358B6E71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330E5E">
        <w:rPr>
          <w:rFonts w:eastAsia="Times New Roman"/>
          <w:szCs w:val="24"/>
        </w:rPr>
        <w:t xml:space="preserve">- повышению качества финансового менеджмента в органах местного самоуправления Балахнинского муниципального округа и муниципальных учреждениях Балахнинского муниципального округа; </w:t>
      </w:r>
    </w:p>
    <w:p w14:paraId="4118AD35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330E5E">
        <w:rPr>
          <w:rFonts w:eastAsia="Times New Roman"/>
          <w:szCs w:val="24"/>
        </w:rPr>
        <w:t>- повышению эффективности процедур проведения муниципальных закупок;</w:t>
      </w:r>
    </w:p>
    <w:p w14:paraId="6AB9A105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- реализации принципов открытости и прозрачности управления муниципальными финансами.</w:t>
      </w:r>
    </w:p>
    <w:p w14:paraId="6E6323B1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b/>
          <w:szCs w:val="24"/>
          <w:lang w:bidi="en-US"/>
        </w:rPr>
      </w:pPr>
    </w:p>
    <w:p w14:paraId="6C5D2633" w14:textId="77777777" w:rsidR="00330E5E" w:rsidRPr="00330E5E" w:rsidRDefault="00330E5E" w:rsidP="00330E5E">
      <w:pPr>
        <w:autoSpaceDN w:val="0"/>
        <w:spacing w:line="276" w:lineRule="auto"/>
        <w:ind w:firstLine="567"/>
        <w:jc w:val="center"/>
        <w:rPr>
          <w:rFonts w:eastAsia="Times New Roman"/>
          <w:b/>
          <w:szCs w:val="24"/>
          <w:lang w:bidi="en-US"/>
        </w:rPr>
      </w:pPr>
      <w:r w:rsidRPr="00330E5E">
        <w:rPr>
          <w:rFonts w:eastAsia="Times New Roman"/>
          <w:b/>
          <w:szCs w:val="24"/>
          <w:lang w:bidi="en-US"/>
        </w:rPr>
        <w:t>4. Основные подходы к формированию бюджета округа</w:t>
      </w:r>
    </w:p>
    <w:p w14:paraId="4C8F57C1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highlight w:val="yellow"/>
          <w:lang w:bidi="en-US"/>
        </w:rPr>
      </w:pPr>
    </w:p>
    <w:p w14:paraId="3226703D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 xml:space="preserve">В основу формирования бюджетных назначений по доходным источникам бюджета округа будет принят прогноз социально-экономического развития округа на среднесрочный период (на 2025 год и на плановый период 2026 и 2027 годов), предусматривающий динамику развития экономики округа в среднесрочной перспективе и рост основных экономических показателей, влияющих на налоговую базу. </w:t>
      </w:r>
    </w:p>
    <w:p w14:paraId="07ACA7EF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color w:val="000000"/>
          <w:szCs w:val="24"/>
        </w:rPr>
      </w:pPr>
      <w:proofErr w:type="gramStart"/>
      <w:r w:rsidRPr="00330E5E">
        <w:rPr>
          <w:rFonts w:eastAsia="Times New Roman"/>
          <w:color w:val="000000"/>
          <w:szCs w:val="24"/>
        </w:rPr>
        <w:t xml:space="preserve">Бюджетная политика Балахнинского муниципального округа Нижегородской области в части расходов на 2025 - 2027 годы в первую очередь будет ориентирована на безусловное достижение приоритетов и целей, определенных в Указе Президента Российской Федерации от </w:t>
      </w:r>
      <w:r w:rsidRPr="00330E5E">
        <w:rPr>
          <w:rFonts w:eastAsia="Times New Roman"/>
          <w:color w:val="000000"/>
          <w:szCs w:val="24"/>
        </w:rPr>
        <w:lastRenderedPageBreak/>
        <w:t xml:space="preserve">07 мая 2024 г. № 309 «О национальных целях развития Российской Федерации на период до 2030 года и на перспективу до 2036 года». </w:t>
      </w:r>
      <w:proofErr w:type="gramEnd"/>
    </w:p>
    <w:p w14:paraId="05B33227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color w:val="000000"/>
          <w:szCs w:val="24"/>
        </w:rPr>
      </w:pPr>
      <w:r w:rsidRPr="00330E5E">
        <w:rPr>
          <w:rFonts w:eastAsia="Times New Roman"/>
          <w:color w:val="000000"/>
          <w:szCs w:val="24"/>
        </w:rPr>
        <w:t xml:space="preserve">В среднесрочной перспективе сохраняются следующие приоритеты бюджетных расходов: </w:t>
      </w:r>
    </w:p>
    <w:p w14:paraId="4697A9BB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330E5E">
        <w:rPr>
          <w:rFonts w:eastAsia="Times New Roman"/>
          <w:color w:val="000000"/>
          <w:szCs w:val="24"/>
        </w:rPr>
        <w:t>- обеспечение сохранения параметров по уровню заработной платы отдельных категорий работников социальной сферы, установленных Указами Президента Российской Федерации от 7 мая 2012 г. № 597 «О мероприятиях по реализации государственной социальной политики», от 1 июня 2012 г. № 761 «О Национальной стратегии действий в интересах детей на 2012-2017 г</w:t>
      </w:r>
      <w:r w:rsidRPr="00330E5E">
        <w:rPr>
          <w:rFonts w:eastAsia="Times New Roman"/>
          <w:szCs w:val="24"/>
        </w:rPr>
        <w:t xml:space="preserve">оды»; </w:t>
      </w:r>
    </w:p>
    <w:p w14:paraId="4357412D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330E5E">
        <w:rPr>
          <w:rFonts w:eastAsia="Times New Roman"/>
          <w:szCs w:val="24"/>
        </w:rPr>
        <w:t>- обеспечение индексации заработных плат работников бюджетной сферы в связи с ростом потребительских цен на товары и услуги;</w:t>
      </w:r>
    </w:p>
    <w:p w14:paraId="056C37D0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330E5E">
        <w:rPr>
          <w:rFonts w:eastAsia="Times New Roman"/>
          <w:szCs w:val="24"/>
        </w:rPr>
        <w:t>- реализация региональных проектов, обеспечивающих достижение целей, показателей и результатов федеральных проектов, входящих в состав национальных проектов Российской Федерации;</w:t>
      </w:r>
    </w:p>
    <w:p w14:paraId="23A5DF96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330E5E">
        <w:rPr>
          <w:rFonts w:eastAsia="Times New Roman"/>
          <w:szCs w:val="24"/>
        </w:rPr>
        <w:t>-обеспечение бесперебойного функционирования объектов    жизнеобеспечения, транспортной, логистической, социальной инфраструктуры, объектов образования, здравоохранения, социального обеспечения;</w:t>
      </w:r>
    </w:p>
    <w:p w14:paraId="2D7F39BC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330E5E">
        <w:rPr>
          <w:rFonts w:eastAsia="Times New Roman"/>
          <w:szCs w:val="24"/>
        </w:rPr>
        <w:t>- обеспечение бесплатным горячим питанием учащихся начальных классов;</w:t>
      </w:r>
    </w:p>
    <w:p w14:paraId="04D6BCA3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330E5E">
        <w:rPr>
          <w:rFonts w:eastAsia="Times New Roman"/>
          <w:szCs w:val="24"/>
        </w:rPr>
        <w:t>- поддержка молодых семей в целях улучшения жилищных условий;</w:t>
      </w:r>
    </w:p>
    <w:p w14:paraId="3D0F7CCD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330E5E">
        <w:rPr>
          <w:rFonts w:eastAsia="Times New Roman"/>
          <w:szCs w:val="24"/>
        </w:rPr>
        <w:t xml:space="preserve">- предоставление жилых помещений детям-сиротам и лицам из их числа, реализация других жилищных программ, действующих в Нижегородской области; </w:t>
      </w:r>
    </w:p>
    <w:p w14:paraId="1633982C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330E5E">
        <w:rPr>
          <w:rFonts w:eastAsia="Times New Roman"/>
          <w:szCs w:val="24"/>
        </w:rPr>
        <w:t xml:space="preserve">- реализация муниципальных программ, направленных на содействие устойчивому развитию экономики Балахнинского муниципального округа, поддержку приоритетных отраслей экономики и малого бизнеса; </w:t>
      </w:r>
    </w:p>
    <w:p w14:paraId="54617F57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330E5E">
        <w:rPr>
          <w:rFonts w:eastAsia="Times New Roman"/>
          <w:szCs w:val="24"/>
        </w:rPr>
        <w:t>- приведение в нормативное состояние автомобильных дорог общего пользования местного значения;</w:t>
      </w:r>
    </w:p>
    <w:p w14:paraId="3B5EFEA7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330E5E">
        <w:rPr>
          <w:rFonts w:eastAsia="Times New Roman"/>
          <w:szCs w:val="24"/>
        </w:rPr>
        <w:t xml:space="preserve">-  реализация мероприятий по формированию комфортной городской среды; </w:t>
      </w:r>
    </w:p>
    <w:p w14:paraId="465C2289" w14:textId="77777777" w:rsidR="00330E5E" w:rsidRPr="00330E5E" w:rsidRDefault="00330E5E" w:rsidP="00330E5E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330E5E">
        <w:rPr>
          <w:rFonts w:eastAsia="Times New Roman"/>
          <w:szCs w:val="24"/>
        </w:rPr>
        <w:t>- реализация мероприятий по развитию коммунальной, инженерной и социальной инфраструктуры, в том числе в рамках комплексного развития сельских территорий;</w:t>
      </w:r>
    </w:p>
    <w:p w14:paraId="57A5C1C0" w14:textId="77777777" w:rsidR="00330E5E" w:rsidRPr="00330E5E" w:rsidRDefault="00330E5E" w:rsidP="00330E5E">
      <w:pPr>
        <w:widowControl w:val="0"/>
        <w:tabs>
          <w:tab w:val="left" w:pos="1524"/>
        </w:tabs>
        <w:autoSpaceDE w:val="0"/>
        <w:autoSpaceDN w:val="0"/>
        <w:spacing w:line="276" w:lineRule="auto"/>
        <w:ind w:right="-1"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- реализация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мероприятий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по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поддержке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и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развитию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агропромышленного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комплекса.</w:t>
      </w:r>
    </w:p>
    <w:p w14:paraId="0D06D6BE" w14:textId="77777777" w:rsidR="00330E5E" w:rsidRPr="00330E5E" w:rsidRDefault="00330E5E" w:rsidP="00330E5E">
      <w:pPr>
        <w:widowControl w:val="0"/>
        <w:tabs>
          <w:tab w:val="left" w:pos="1524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- продолжена практика реализации мероприятий, направленных на развитие на</w:t>
      </w:r>
      <w:r w:rsidRPr="00330E5E">
        <w:rPr>
          <w:rFonts w:eastAsia="Times New Roman"/>
          <w:spacing w:val="-67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территории</w:t>
      </w:r>
      <w:r w:rsidRPr="00330E5E">
        <w:rPr>
          <w:rFonts w:eastAsia="Times New Roman"/>
          <w:spacing w:val="-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Балахнинского муниципального округа</w:t>
      </w:r>
      <w:r w:rsidRPr="00330E5E">
        <w:rPr>
          <w:rFonts w:eastAsia="Times New Roman"/>
          <w:spacing w:val="-2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инициативного</w:t>
      </w:r>
      <w:r w:rsidRPr="00330E5E">
        <w:rPr>
          <w:rFonts w:eastAsia="Times New Roman"/>
          <w:spacing w:val="-2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бюджетирования «Вам решать!».</w:t>
      </w:r>
    </w:p>
    <w:p w14:paraId="5A68F164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highlight w:val="yellow"/>
          <w:lang w:bidi="en-US"/>
        </w:rPr>
      </w:pPr>
      <w:r w:rsidRPr="00330E5E">
        <w:rPr>
          <w:rFonts w:eastAsia="Times New Roman"/>
          <w:szCs w:val="24"/>
          <w:lang w:bidi="en-US"/>
        </w:rPr>
        <w:t>Основные параметры бюджета округа будут определены исходя из ожидаемого прогноза поступления доходов и с учетом необходимости соблюдения целевых показателей по уровню муниципального долга, установленных соглашением о социально-экономическом развитии и оздоровлении муниципальных финансов бюджета Балахнинского муниципального округа.</w:t>
      </w:r>
    </w:p>
    <w:p w14:paraId="07017647" w14:textId="77777777" w:rsidR="00330E5E" w:rsidRPr="00330E5E" w:rsidRDefault="00330E5E" w:rsidP="00330E5E">
      <w:pPr>
        <w:ind w:firstLine="0"/>
        <w:jc w:val="center"/>
        <w:rPr>
          <w:b/>
          <w:bCs/>
          <w:szCs w:val="24"/>
          <w:lang w:bidi="en-US"/>
        </w:rPr>
      </w:pPr>
    </w:p>
    <w:p w14:paraId="5E233950" w14:textId="77777777" w:rsidR="00330E5E" w:rsidRPr="00330E5E" w:rsidRDefault="00330E5E" w:rsidP="00330E5E">
      <w:pPr>
        <w:ind w:firstLine="0"/>
        <w:jc w:val="center"/>
        <w:rPr>
          <w:b/>
          <w:bCs/>
          <w:szCs w:val="24"/>
          <w:lang w:bidi="en-US"/>
        </w:rPr>
      </w:pPr>
      <w:r w:rsidRPr="00330E5E">
        <w:rPr>
          <w:b/>
          <w:bCs/>
          <w:szCs w:val="24"/>
          <w:lang w:bidi="en-US"/>
        </w:rPr>
        <w:t>5. Политика в области управления муниципальным долгом</w:t>
      </w:r>
    </w:p>
    <w:p w14:paraId="085AA2C2" w14:textId="77777777" w:rsidR="00330E5E" w:rsidRPr="00330E5E" w:rsidRDefault="00330E5E" w:rsidP="00330E5E">
      <w:pPr>
        <w:ind w:firstLine="0"/>
        <w:jc w:val="center"/>
        <w:rPr>
          <w:b/>
          <w:bCs/>
          <w:szCs w:val="24"/>
          <w:lang w:bidi="en-US"/>
        </w:rPr>
      </w:pPr>
      <w:r w:rsidRPr="00330E5E">
        <w:rPr>
          <w:b/>
          <w:bCs/>
          <w:szCs w:val="24"/>
          <w:lang w:bidi="en-US"/>
        </w:rPr>
        <w:t>Балахнинского муниципального округа</w:t>
      </w:r>
    </w:p>
    <w:p w14:paraId="1822A726" w14:textId="18395404" w:rsidR="00330E5E" w:rsidRPr="00330E5E" w:rsidRDefault="00330E5E" w:rsidP="00330E5E">
      <w:pPr>
        <w:ind w:firstLine="0"/>
        <w:jc w:val="center"/>
        <w:rPr>
          <w:b/>
          <w:bCs/>
          <w:szCs w:val="24"/>
          <w:lang w:bidi="en-US"/>
        </w:rPr>
      </w:pPr>
    </w:p>
    <w:p w14:paraId="047318E7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Управление муниципальным долгом включает три взаимосвязанных направления:</w:t>
      </w:r>
    </w:p>
    <w:p w14:paraId="4E8EFCF4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- планирование объема, сроков погашения и структуры муниципального долга;</w:t>
      </w:r>
    </w:p>
    <w:p w14:paraId="5E8B0ED4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- осуществления операций с муниципальным долгом: заимствование, обслуживание и погашение долга;</w:t>
      </w:r>
    </w:p>
    <w:p w14:paraId="17C4D454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-осуществление учета и формирование отчетности по долговым обязательствам.</w:t>
      </w:r>
    </w:p>
    <w:p w14:paraId="751250E9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proofErr w:type="gramStart"/>
      <w:r w:rsidRPr="00330E5E">
        <w:rPr>
          <w:rFonts w:eastAsia="Times New Roman"/>
          <w:szCs w:val="24"/>
          <w:lang w:bidi="en-US"/>
        </w:rPr>
        <w:t xml:space="preserve">Долговая политика будет направлена на обеспечение устойчивого и сбалансированного исполнения бюджета округа и нацелена на сохранение безопасного уровня долговой нагрузки, безусловное выполнение принятых долговых обязательств Балахнинского муниципального </w:t>
      </w:r>
      <w:r w:rsidRPr="00330E5E">
        <w:rPr>
          <w:rFonts w:eastAsia="Times New Roman"/>
          <w:szCs w:val="24"/>
          <w:lang w:bidi="en-US"/>
        </w:rPr>
        <w:lastRenderedPageBreak/>
        <w:t xml:space="preserve">округа, что будет способствовать повышению кредитного рейтинга и снижению стоимости заимствований.  </w:t>
      </w:r>
      <w:proofErr w:type="gramEnd"/>
    </w:p>
    <w:p w14:paraId="5AB6F5E6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 xml:space="preserve">Основными задачами реализации долговой политики являются: </w:t>
      </w:r>
    </w:p>
    <w:p w14:paraId="3804711D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trike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- поддержание объема муниципального долга в пределах ограничений, предусмотренных соглашением о социально-экономическом развитии и оздоровлении муниципальных финансов бюджета Балахнинского муниципального округа.</w:t>
      </w:r>
      <w:r w:rsidRPr="00330E5E">
        <w:rPr>
          <w:rFonts w:eastAsia="Times New Roman"/>
          <w:strike/>
          <w:szCs w:val="24"/>
          <w:lang w:bidi="en-US"/>
        </w:rPr>
        <w:t xml:space="preserve"> </w:t>
      </w:r>
    </w:p>
    <w:p w14:paraId="1D744958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 xml:space="preserve">- повышение эффективности муниципальных заимствований, сокращение рисков, связанных с их осуществлением; </w:t>
      </w:r>
    </w:p>
    <w:p w14:paraId="112E665A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- оптимизация источников (структуры) муниципального долга с целью минимизации стоимости его обслуживания;</w:t>
      </w:r>
    </w:p>
    <w:p w14:paraId="3C1932B5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- обеспечение открытости и прозрачности информации о муниципальном долге Балахнинского муниципального округа.</w:t>
      </w:r>
    </w:p>
    <w:p w14:paraId="2DBB2372" w14:textId="77777777" w:rsidR="00330E5E" w:rsidRPr="00330E5E" w:rsidRDefault="00330E5E" w:rsidP="00330E5E">
      <w:pPr>
        <w:ind w:firstLine="0"/>
        <w:jc w:val="center"/>
        <w:rPr>
          <w:b/>
          <w:bCs/>
          <w:highlight w:val="yellow"/>
          <w:lang w:bidi="en-US"/>
        </w:rPr>
      </w:pPr>
    </w:p>
    <w:p w14:paraId="7F4B9025" w14:textId="77777777" w:rsidR="00330E5E" w:rsidRPr="00330E5E" w:rsidRDefault="00330E5E" w:rsidP="00330E5E">
      <w:pPr>
        <w:ind w:firstLine="0"/>
        <w:jc w:val="center"/>
        <w:rPr>
          <w:b/>
          <w:bCs/>
          <w:lang w:bidi="en-US"/>
        </w:rPr>
      </w:pPr>
      <w:r w:rsidRPr="00330E5E">
        <w:rPr>
          <w:b/>
          <w:bCs/>
          <w:lang w:bidi="en-US"/>
        </w:rPr>
        <w:t>6. Повышение эффективности управления исполнением бюджета округа</w:t>
      </w:r>
    </w:p>
    <w:p w14:paraId="10E5E371" w14:textId="77777777" w:rsidR="00330E5E" w:rsidRPr="00330E5E" w:rsidRDefault="00330E5E" w:rsidP="00330E5E">
      <w:pPr>
        <w:ind w:firstLine="0"/>
        <w:jc w:val="center"/>
        <w:rPr>
          <w:b/>
          <w:bCs/>
          <w:highlight w:val="yellow"/>
          <w:lang w:bidi="en-US"/>
        </w:rPr>
      </w:pPr>
    </w:p>
    <w:p w14:paraId="5E530D3D" w14:textId="77777777" w:rsidR="00330E5E" w:rsidRPr="00330E5E" w:rsidRDefault="00330E5E" w:rsidP="00330E5E">
      <w:pPr>
        <w:widowControl w:val="0"/>
        <w:autoSpaceDE w:val="0"/>
        <w:autoSpaceDN w:val="0"/>
        <w:spacing w:line="276" w:lineRule="auto"/>
        <w:ind w:firstLine="567"/>
        <w:rPr>
          <w:rFonts w:eastAsia="Times New Roman"/>
          <w:szCs w:val="24"/>
        </w:rPr>
      </w:pPr>
      <w:r w:rsidRPr="00330E5E">
        <w:rPr>
          <w:rFonts w:eastAsia="Times New Roman"/>
          <w:szCs w:val="24"/>
        </w:rPr>
        <w:t xml:space="preserve">В рамках </w:t>
      </w:r>
      <w:proofErr w:type="gramStart"/>
      <w:r w:rsidRPr="00330E5E">
        <w:rPr>
          <w:rFonts w:eastAsia="Times New Roman"/>
          <w:szCs w:val="24"/>
        </w:rPr>
        <w:t>повышения эффективности кассового исполнения бюджета округа</w:t>
      </w:r>
      <w:proofErr w:type="gramEnd"/>
      <w:r w:rsidRPr="00330E5E">
        <w:rPr>
          <w:rFonts w:eastAsia="Times New Roman"/>
          <w:szCs w:val="24"/>
        </w:rPr>
        <w:t xml:space="preserve"> планируется:</w:t>
      </w:r>
    </w:p>
    <w:p w14:paraId="332FB6ED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- дальнейшее совершенствование механизма казначейского сопровождения по целевым средствам;</w:t>
      </w:r>
    </w:p>
    <w:p w14:paraId="48896CCD" w14:textId="77777777" w:rsidR="00330E5E" w:rsidRPr="00330E5E" w:rsidRDefault="00330E5E" w:rsidP="00330E5E">
      <w:pPr>
        <w:widowControl w:val="0"/>
        <w:tabs>
          <w:tab w:val="left" w:pos="1226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- совершенствование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процедуры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управления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средствами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на казначейском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счете бюджета округа, повышение качества прогнозирования кассового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плана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с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использованием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принципа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сбалансированности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поступлений</w:t>
      </w:r>
      <w:r w:rsidRPr="00330E5E">
        <w:rPr>
          <w:rFonts w:eastAsia="Times New Roman"/>
          <w:spacing w:val="1"/>
          <w:szCs w:val="24"/>
          <w:lang w:bidi="en-US"/>
        </w:rPr>
        <w:t xml:space="preserve"> и </w:t>
      </w:r>
      <w:r w:rsidRPr="00330E5E">
        <w:rPr>
          <w:rFonts w:eastAsia="Times New Roman"/>
          <w:spacing w:val="-67"/>
          <w:szCs w:val="24"/>
          <w:lang w:bidi="en-US"/>
        </w:rPr>
        <w:t xml:space="preserve">    </w:t>
      </w:r>
      <w:r w:rsidRPr="00330E5E">
        <w:rPr>
          <w:rFonts w:eastAsia="Times New Roman"/>
          <w:szCs w:val="24"/>
          <w:lang w:bidi="en-US"/>
        </w:rPr>
        <w:t>перечислений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из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бюджета округа,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обеспечение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непрерывности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и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своевременности выплат;</w:t>
      </w:r>
    </w:p>
    <w:p w14:paraId="5B1FD1FB" w14:textId="77777777" w:rsidR="00330E5E" w:rsidRPr="00330E5E" w:rsidRDefault="00330E5E" w:rsidP="00330E5E">
      <w:pPr>
        <w:widowControl w:val="0"/>
        <w:tabs>
          <w:tab w:val="left" w:pos="1238"/>
        </w:tabs>
        <w:autoSpaceDE w:val="0"/>
        <w:autoSpaceDN w:val="0"/>
        <w:spacing w:before="1"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- обеспечение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эффективного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и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полного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использования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бюджетных</w:t>
      </w:r>
      <w:r w:rsidRPr="00330E5E">
        <w:rPr>
          <w:rFonts w:eastAsia="Times New Roman"/>
          <w:spacing w:val="1"/>
          <w:szCs w:val="24"/>
          <w:lang w:bidi="en-US"/>
        </w:rPr>
        <w:t xml:space="preserve"> </w:t>
      </w:r>
      <w:r w:rsidRPr="00330E5E">
        <w:rPr>
          <w:rFonts w:eastAsia="Times New Roman"/>
          <w:szCs w:val="24"/>
          <w:lang w:bidi="en-US"/>
        </w:rPr>
        <w:t>средств.</w:t>
      </w:r>
    </w:p>
    <w:p w14:paraId="6EC77E65" w14:textId="77777777" w:rsidR="00330E5E" w:rsidRPr="00330E5E" w:rsidRDefault="00330E5E" w:rsidP="00330E5E">
      <w:pPr>
        <w:widowControl w:val="0"/>
        <w:tabs>
          <w:tab w:val="left" w:pos="1238"/>
        </w:tabs>
        <w:autoSpaceDE w:val="0"/>
        <w:autoSpaceDN w:val="0"/>
        <w:spacing w:before="1"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Повышению эффективности управления исполнением местного бюджета будет способствовать дальнейшее совершенствование единой комплексной системы управления бюджетным процессом «Государственная информационная система управления общественными финансами министерства финансов Нижегородской области», в том числе региональной информационной системы «Автоматизированный центр контроля «Государственные закупки».</w:t>
      </w:r>
    </w:p>
    <w:p w14:paraId="7648DE53" w14:textId="77777777" w:rsidR="00330E5E" w:rsidRPr="00330E5E" w:rsidRDefault="00330E5E" w:rsidP="00330E5E">
      <w:pPr>
        <w:ind w:firstLine="0"/>
        <w:jc w:val="center"/>
        <w:rPr>
          <w:b/>
          <w:bCs/>
          <w:highlight w:val="yellow"/>
          <w:lang w:bidi="en-US"/>
        </w:rPr>
      </w:pPr>
    </w:p>
    <w:p w14:paraId="64861D3F" w14:textId="77777777" w:rsidR="00330E5E" w:rsidRPr="00330E5E" w:rsidRDefault="00330E5E" w:rsidP="00330E5E">
      <w:pPr>
        <w:ind w:firstLine="0"/>
        <w:jc w:val="center"/>
        <w:rPr>
          <w:b/>
          <w:bCs/>
          <w:lang w:bidi="en-US"/>
        </w:rPr>
      </w:pPr>
      <w:r w:rsidRPr="00330E5E">
        <w:rPr>
          <w:b/>
          <w:bCs/>
          <w:lang w:bidi="en-US"/>
        </w:rPr>
        <w:t>7. Политика в сфере финансового контроля</w:t>
      </w:r>
    </w:p>
    <w:p w14:paraId="081CE6E9" w14:textId="77777777" w:rsidR="00330E5E" w:rsidRPr="00330E5E" w:rsidRDefault="00330E5E" w:rsidP="00330E5E">
      <w:pPr>
        <w:ind w:firstLine="0"/>
        <w:jc w:val="center"/>
        <w:rPr>
          <w:b/>
          <w:bCs/>
          <w:lang w:bidi="en-US"/>
        </w:rPr>
      </w:pPr>
      <w:r w:rsidRPr="00330E5E">
        <w:rPr>
          <w:b/>
          <w:bCs/>
          <w:lang w:bidi="en-US"/>
        </w:rPr>
        <w:t>и контроля в сфере закупок</w:t>
      </w:r>
    </w:p>
    <w:p w14:paraId="57D33722" w14:textId="48816555" w:rsidR="00330E5E" w:rsidRPr="00330E5E" w:rsidRDefault="00330E5E" w:rsidP="00330E5E">
      <w:pPr>
        <w:ind w:firstLine="0"/>
        <w:jc w:val="center"/>
        <w:rPr>
          <w:b/>
          <w:bCs/>
          <w:lang w:bidi="en-US"/>
        </w:rPr>
      </w:pPr>
    </w:p>
    <w:p w14:paraId="5CF6FFEC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 xml:space="preserve">Деятельность администрации Балахнинского муниципального округа в сфере муниципального финансового контроля и контроля в сфере закупок будет направлена </w:t>
      </w:r>
      <w:proofErr w:type="gramStart"/>
      <w:r w:rsidRPr="00330E5E">
        <w:rPr>
          <w:rFonts w:eastAsia="Times New Roman"/>
          <w:szCs w:val="24"/>
          <w:lang w:bidi="en-US"/>
        </w:rPr>
        <w:t>на</w:t>
      </w:r>
      <w:proofErr w:type="gramEnd"/>
      <w:r w:rsidRPr="00330E5E">
        <w:rPr>
          <w:rFonts w:eastAsia="Times New Roman"/>
          <w:szCs w:val="24"/>
          <w:lang w:bidi="en-US"/>
        </w:rPr>
        <w:t xml:space="preserve">: </w:t>
      </w:r>
    </w:p>
    <w:p w14:paraId="0AC4E225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- осуществление контрольной деятельности в целях:</w:t>
      </w:r>
    </w:p>
    <w:p w14:paraId="3E245E03" w14:textId="508F2AA4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обеспечения соблюдения положений правовых актов, регулирующих бюджетные правоотношения и правоотношения в сфере закупок, правовых актов, обусловливающих публичные нормативные обязательства и обязательства по иным выплатам физическим лицам из бюджета муниципального округа, формирование доходов и осуществление расходов бюджета округа при управлении и распоряжении муниципальным имуществом и (или) его использовании,</w:t>
      </w:r>
    </w:p>
    <w:p w14:paraId="14377840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соблюдение условий муниципальных контрактов и договоров (соглашений) о предоставлении средств из бюджета округа, а также условий договоров (соглашений), заключенных в целях исполнения договоров (соглашений) о предоставлении средств из бюджета округа и муниципальных контрактов,</w:t>
      </w:r>
    </w:p>
    <w:p w14:paraId="2F0CFCF4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 xml:space="preserve">обеспечения достоверности отчетов о результатах предоставления и использования бюджетных средств (средств, предоставленных из бюджета), в том числе отчетов о реализации </w:t>
      </w:r>
      <w:r w:rsidRPr="00330E5E">
        <w:rPr>
          <w:rFonts w:eastAsia="Times New Roman"/>
          <w:szCs w:val="24"/>
          <w:lang w:bidi="en-US"/>
        </w:rPr>
        <w:lastRenderedPageBreak/>
        <w:t xml:space="preserve">муниципальных программ, отчетов об исполнении муниципальных заданий, отчетов о достижении </w:t>
      </w:r>
      <w:proofErr w:type="gramStart"/>
      <w:r w:rsidRPr="00330E5E">
        <w:rPr>
          <w:rFonts w:eastAsia="Times New Roman"/>
          <w:szCs w:val="24"/>
          <w:lang w:bidi="en-US"/>
        </w:rPr>
        <w:t>значений показателей результативности предоставления средств</w:t>
      </w:r>
      <w:proofErr w:type="gramEnd"/>
      <w:r w:rsidRPr="00330E5E">
        <w:rPr>
          <w:rFonts w:eastAsia="Times New Roman"/>
          <w:szCs w:val="24"/>
          <w:lang w:bidi="en-US"/>
        </w:rPr>
        <w:t xml:space="preserve"> из бюджета округа;</w:t>
      </w:r>
    </w:p>
    <w:p w14:paraId="2050DDFB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proofErr w:type="gramStart"/>
      <w:r w:rsidRPr="00330E5E">
        <w:rPr>
          <w:rFonts w:eastAsia="Times New Roman"/>
          <w:szCs w:val="24"/>
          <w:lang w:bidi="en-US"/>
        </w:rPr>
        <w:t>- стандартизацию контрольной деятельности в соответствии с федеральными стандартами внутреннего муниципального финансового контроля, предусматривающую единые принципы контрольной деятельности, правила планирования контрольных мероприятий, их проведения и оформления, реализации их результатов и правила составления отчетности о результатах контрольной деятельности, права и обязанности должностных лиц органов внутреннего муниципального финансового контроля, правила досудебного обжалования решений и действий (бездействия) органов внутреннего муниципального финансового контроля и их</w:t>
      </w:r>
      <w:proofErr w:type="gramEnd"/>
      <w:r w:rsidRPr="00330E5E">
        <w:rPr>
          <w:rFonts w:eastAsia="Times New Roman"/>
          <w:szCs w:val="24"/>
          <w:lang w:bidi="en-US"/>
        </w:rPr>
        <w:t xml:space="preserve"> должностных лиц;</w:t>
      </w:r>
    </w:p>
    <w:p w14:paraId="5960A8A5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 xml:space="preserve">- проведение контрольных мероприятий, направленных на предупреждение и предотвращение нарушений бюджетного законодательства и законодательства о контрактной системе в сфере закупок, в том числе при реализации национальных и федеральных проектов; </w:t>
      </w:r>
    </w:p>
    <w:p w14:paraId="6C32A033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 xml:space="preserve">- пресечение и исключение негативных последствий нарушений законодательства, обеспечение применения ответственности за нарушения бюджетного законодательства и законодательства о контрактной системе в сфере закупок; </w:t>
      </w:r>
    </w:p>
    <w:p w14:paraId="6D38B1B2" w14:textId="77777777" w:rsidR="00330E5E" w:rsidRPr="00330E5E" w:rsidRDefault="00330E5E" w:rsidP="00330E5E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330E5E">
        <w:rPr>
          <w:rFonts w:eastAsia="Times New Roman"/>
          <w:szCs w:val="24"/>
          <w:lang w:bidi="en-US"/>
        </w:rPr>
        <w:t>- проведение профилактической работы по предупреждению нарушений бюджетного законодательства и законодательства о контрактной системе в сфере закупок.</w:t>
      </w:r>
    </w:p>
    <w:p w14:paraId="3305EC88" w14:textId="77777777" w:rsidR="00330E5E" w:rsidRPr="00330E5E" w:rsidRDefault="00330E5E" w:rsidP="00330E5E">
      <w:pPr>
        <w:autoSpaceDN w:val="0"/>
        <w:spacing w:line="276" w:lineRule="auto"/>
        <w:ind w:firstLine="567"/>
        <w:jc w:val="center"/>
        <w:rPr>
          <w:rFonts w:eastAsia="Times New Roman"/>
          <w:b/>
          <w:bCs/>
          <w:sz w:val="28"/>
          <w:szCs w:val="28"/>
          <w:lang w:bidi="en-US"/>
        </w:rPr>
      </w:pPr>
      <w:r w:rsidRPr="00330E5E">
        <w:rPr>
          <w:rFonts w:eastAsia="Times New Roman"/>
          <w:sz w:val="28"/>
          <w:szCs w:val="28"/>
          <w:lang w:bidi="en-US"/>
        </w:rPr>
        <w:t>________________________</w:t>
      </w:r>
    </w:p>
    <w:p w14:paraId="054FE26B" w14:textId="77777777" w:rsidR="00330E5E" w:rsidRPr="00330E5E" w:rsidRDefault="00330E5E" w:rsidP="00330E5E">
      <w:pPr>
        <w:ind w:firstLine="0"/>
        <w:jc w:val="left"/>
        <w:rPr>
          <w:rFonts w:eastAsia="Times New Roman"/>
          <w:szCs w:val="20"/>
          <w:lang w:eastAsia="ru-RU"/>
        </w:rPr>
      </w:pPr>
    </w:p>
    <w:p w14:paraId="62E33468" w14:textId="0A66FC5E" w:rsidR="003E509E" w:rsidRPr="003E509E" w:rsidRDefault="003E509E" w:rsidP="003E509E">
      <w:pPr>
        <w:ind w:firstLine="0"/>
        <w:rPr>
          <w:lang w:eastAsia="ru-RU"/>
        </w:rPr>
      </w:pPr>
    </w:p>
    <w:sectPr w:rsidR="003E509E" w:rsidRPr="003E509E" w:rsidSect="00330E5E">
      <w:headerReference w:type="default" r:id="rId9"/>
      <w:pgSz w:w="11906" w:h="16838"/>
      <w:pgMar w:top="567" w:right="567" w:bottom="709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330AD" w14:textId="77777777" w:rsidR="006516F0" w:rsidRDefault="006516F0" w:rsidP="007F0268">
      <w:r>
        <w:separator/>
      </w:r>
    </w:p>
  </w:endnote>
  <w:endnote w:type="continuationSeparator" w:id="0">
    <w:p w14:paraId="5152EDBA" w14:textId="77777777" w:rsidR="006516F0" w:rsidRDefault="006516F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9C03D" w14:textId="77777777" w:rsidR="006516F0" w:rsidRDefault="006516F0" w:rsidP="007F0268">
      <w:r>
        <w:separator/>
      </w:r>
    </w:p>
  </w:footnote>
  <w:footnote w:type="continuationSeparator" w:id="0">
    <w:p w14:paraId="55D7D57D" w14:textId="77777777" w:rsidR="006516F0" w:rsidRDefault="006516F0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132BB" w14:textId="77777777" w:rsidR="00CC7259" w:rsidRPr="00330E5E" w:rsidRDefault="00CC7259" w:rsidP="00330E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9BE4845"/>
    <w:multiLevelType w:val="hybridMultilevel"/>
    <w:tmpl w:val="21181216"/>
    <w:lvl w:ilvl="0" w:tplc="9286B040">
      <w:start w:val="3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13"/>
  </w:num>
  <w:num w:numId="1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3E59"/>
    <w:rsid w:val="00014D94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12D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045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1DA9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161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38E6"/>
    <w:rsid w:val="000B6FDE"/>
    <w:rsid w:val="000B71FC"/>
    <w:rsid w:val="000B7D76"/>
    <w:rsid w:val="000C1446"/>
    <w:rsid w:val="000C292F"/>
    <w:rsid w:val="000C48C6"/>
    <w:rsid w:val="000C5752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9B1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17BFA"/>
    <w:rsid w:val="00120003"/>
    <w:rsid w:val="00120F93"/>
    <w:rsid w:val="00121474"/>
    <w:rsid w:val="001216FE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40AA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1D6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36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2CF"/>
    <w:rsid w:val="001914A7"/>
    <w:rsid w:val="00196508"/>
    <w:rsid w:val="0019789A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23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4E26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FEA"/>
    <w:rsid w:val="002121CC"/>
    <w:rsid w:val="00212717"/>
    <w:rsid w:val="00212A5C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9F1"/>
    <w:rsid w:val="00282AE2"/>
    <w:rsid w:val="00282C0D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754"/>
    <w:rsid w:val="002C7E90"/>
    <w:rsid w:val="002D0133"/>
    <w:rsid w:val="002D0601"/>
    <w:rsid w:val="002D1194"/>
    <w:rsid w:val="002D18A6"/>
    <w:rsid w:val="002D3F84"/>
    <w:rsid w:val="002D4424"/>
    <w:rsid w:val="002D4824"/>
    <w:rsid w:val="002D661F"/>
    <w:rsid w:val="002D6644"/>
    <w:rsid w:val="002D6FB5"/>
    <w:rsid w:val="002D700D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2692"/>
    <w:rsid w:val="00314053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0E5E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52D4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85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3DC3"/>
    <w:rsid w:val="003842BE"/>
    <w:rsid w:val="00386150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3B74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1C5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09E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3FB8"/>
    <w:rsid w:val="00404104"/>
    <w:rsid w:val="004043AC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5813"/>
    <w:rsid w:val="004E628E"/>
    <w:rsid w:val="004E6D5C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005"/>
    <w:rsid w:val="0051242A"/>
    <w:rsid w:val="005133DF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5F58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85BCF"/>
    <w:rsid w:val="0059005B"/>
    <w:rsid w:val="0059009E"/>
    <w:rsid w:val="0059060F"/>
    <w:rsid w:val="00590821"/>
    <w:rsid w:val="005924DE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E68"/>
    <w:rsid w:val="005C3D02"/>
    <w:rsid w:val="005C4667"/>
    <w:rsid w:val="005C52FA"/>
    <w:rsid w:val="005C56EB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E77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4152"/>
    <w:rsid w:val="005F513B"/>
    <w:rsid w:val="005F5470"/>
    <w:rsid w:val="005F54CD"/>
    <w:rsid w:val="005F5500"/>
    <w:rsid w:val="005F6408"/>
    <w:rsid w:val="005F6409"/>
    <w:rsid w:val="005F7F1A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A7E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BFC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16F0"/>
    <w:rsid w:val="00651A19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6CF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2BF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A7EE8"/>
    <w:rsid w:val="006B0730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050F"/>
    <w:rsid w:val="006C12F1"/>
    <w:rsid w:val="006C17A6"/>
    <w:rsid w:val="006C19A9"/>
    <w:rsid w:val="006C1A04"/>
    <w:rsid w:val="006C20E0"/>
    <w:rsid w:val="006C2A5C"/>
    <w:rsid w:val="006C45EB"/>
    <w:rsid w:val="006C4AAA"/>
    <w:rsid w:val="006C4D12"/>
    <w:rsid w:val="006C548A"/>
    <w:rsid w:val="006C71B0"/>
    <w:rsid w:val="006C7AB1"/>
    <w:rsid w:val="006C7CFD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6F7D32"/>
    <w:rsid w:val="007012CA"/>
    <w:rsid w:val="007017BB"/>
    <w:rsid w:val="0070206B"/>
    <w:rsid w:val="007025B9"/>
    <w:rsid w:val="00704D1C"/>
    <w:rsid w:val="00704F14"/>
    <w:rsid w:val="0070515E"/>
    <w:rsid w:val="00705310"/>
    <w:rsid w:val="00706AE0"/>
    <w:rsid w:val="007117E3"/>
    <w:rsid w:val="00711AB8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AE7"/>
    <w:rsid w:val="00723CC4"/>
    <w:rsid w:val="00723D5B"/>
    <w:rsid w:val="00723E24"/>
    <w:rsid w:val="007245DD"/>
    <w:rsid w:val="00725A77"/>
    <w:rsid w:val="00727412"/>
    <w:rsid w:val="00727629"/>
    <w:rsid w:val="0073009A"/>
    <w:rsid w:val="00732525"/>
    <w:rsid w:val="00732C9C"/>
    <w:rsid w:val="007330B3"/>
    <w:rsid w:val="00733E73"/>
    <w:rsid w:val="00734332"/>
    <w:rsid w:val="00735EA9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332"/>
    <w:rsid w:val="007A5798"/>
    <w:rsid w:val="007A64FA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2AB5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3AA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5498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C30"/>
    <w:rsid w:val="00844443"/>
    <w:rsid w:val="00844E7F"/>
    <w:rsid w:val="00845620"/>
    <w:rsid w:val="0084680A"/>
    <w:rsid w:val="0084681F"/>
    <w:rsid w:val="00846FFE"/>
    <w:rsid w:val="00847CBB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642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2A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36A8C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5C5B"/>
    <w:rsid w:val="00946471"/>
    <w:rsid w:val="00946E14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4E73"/>
    <w:rsid w:val="0096633D"/>
    <w:rsid w:val="00966858"/>
    <w:rsid w:val="009677F9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02F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43E4"/>
    <w:rsid w:val="009C54D3"/>
    <w:rsid w:val="009C569C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DDC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248"/>
    <w:rsid w:val="009E73D4"/>
    <w:rsid w:val="009E7732"/>
    <w:rsid w:val="009E7D8E"/>
    <w:rsid w:val="009F0893"/>
    <w:rsid w:val="009F13A7"/>
    <w:rsid w:val="009F4592"/>
    <w:rsid w:val="009F57CB"/>
    <w:rsid w:val="009F5DDC"/>
    <w:rsid w:val="009F61AA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1F76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03EA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018"/>
    <w:rsid w:val="00AD2AA6"/>
    <w:rsid w:val="00AD3240"/>
    <w:rsid w:val="00AD43D4"/>
    <w:rsid w:val="00AD4832"/>
    <w:rsid w:val="00AD5A4F"/>
    <w:rsid w:val="00AD5B26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2FAB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826"/>
    <w:rsid w:val="00B11F92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55"/>
    <w:rsid w:val="00B86CFE"/>
    <w:rsid w:val="00B8785C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2198"/>
    <w:rsid w:val="00BD3B9E"/>
    <w:rsid w:val="00BD52D8"/>
    <w:rsid w:val="00BD58B5"/>
    <w:rsid w:val="00BD5F23"/>
    <w:rsid w:val="00BD7730"/>
    <w:rsid w:val="00BD7E33"/>
    <w:rsid w:val="00BE12E1"/>
    <w:rsid w:val="00BE21B4"/>
    <w:rsid w:val="00BE2BEC"/>
    <w:rsid w:val="00BE3002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7D4"/>
    <w:rsid w:val="00C2292C"/>
    <w:rsid w:val="00C23180"/>
    <w:rsid w:val="00C23208"/>
    <w:rsid w:val="00C2331A"/>
    <w:rsid w:val="00C23E21"/>
    <w:rsid w:val="00C23F45"/>
    <w:rsid w:val="00C25597"/>
    <w:rsid w:val="00C26DDA"/>
    <w:rsid w:val="00C271C6"/>
    <w:rsid w:val="00C27A1B"/>
    <w:rsid w:val="00C30522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271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259"/>
    <w:rsid w:val="00CC7586"/>
    <w:rsid w:val="00CC782A"/>
    <w:rsid w:val="00CD011A"/>
    <w:rsid w:val="00CD1E84"/>
    <w:rsid w:val="00CD2244"/>
    <w:rsid w:val="00CD340D"/>
    <w:rsid w:val="00CD4141"/>
    <w:rsid w:val="00CD4ACA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1C3"/>
    <w:rsid w:val="00CE0D4F"/>
    <w:rsid w:val="00CE1B63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2732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29B5"/>
    <w:rsid w:val="00D238D6"/>
    <w:rsid w:val="00D23F08"/>
    <w:rsid w:val="00D23FCE"/>
    <w:rsid w:val="00D24881"/>
    <w:rsid w:val="00D2545F"/>
    <w:rsid w:val="00D25FED"/>
    <w:rsid w:val="00D27098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1759"/>
    <w:rsid w:val="00D93403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058"/>
    <w:rsid w:val="00DB7022"/>
    <w:rsid w:val="00DB7224"/>
    <w:rsid w:val="00DC0B0B"/>
    <w:rsid w:val="00DC0F5E"/>
    <w:rsid w:val="00DC222B"/>
    <w:rsid w:val="00DC2F6A"/>
    <w:rsid w:val="00DC3276"/>
    <w:rsid w:val="00DC3454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BC"/>
    <w:rsid w:val="00DE0B26"/>
    <w:rsid w:val="00DE1B2F"/>
    <w:rsid w:val="00DE21F7"/>
    <w:rsid w:val="00DE27B4"/>
    <w:rsid w:val="00DE2A57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4E14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2CE"/>
    <w:rsid w:val="00E90847"/>
    <w:rsid w:val="00E91D67"/>
    <w:rsid w:val="00E925E4"/>
    <w:rsid w:val="00E93589"/>
    <w:rsid w:val="00E9459E"/>
    <w:rsid w:val="00E94FD4"/>
    <w:rsid w:val="00E95112"/>
    <w:rsid w:val="00E95FD5"/>
    <w:rsid w:val="00E9666D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5CC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2A6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086D"/>
    <w:rsid w:val="00F11A7D"/>
    <w:rsid w:val="00F12270"/>
    <w:rsid w:val="00F146CF"/>
    <w:rsid w:val="00F14F61"/>
    <w:rsid w:val="00F15581"/>
    <w:rsid w:val="00F15AFF"/>
    <w:rsid w:val="00F16A20"/>
    <w:rsid w:val="00F16F68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9D8"/>
    <w:rsid w:val="00F35E1F"/>
    <w:rsid w:val="00F3763B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025"/>
    <w:rsid w:val="00F77A3F"/>
    <w:rsid w:val="00F80BF8"/>
    <w:rsid w:val="00F81932"/>
    <w:rsid w:val="00F824EB"/>
    <w:rsid w:val="00F82B3A"/>
    <w:rsid w:val="00F834AE"/>
    <w:rsid w:val="00F83B9A"/>
    <w:rsid w:val="00F843D4"/>
    <w:rsid w:val="00F86D4C"/>
    <w:rsid w:val="00F87D00"/>
    <w:rsid w:val="00F9128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96C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6D6A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0312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6">
    <w:name w:val="Обычный1"/>
    <w:rsid w:val="00342EDC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330E5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6">
    <w:name w:val="Обычный1"/>
    <w:rsid w:val="00342EDC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330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4D010-687B-4C3A-A8F4-4B6F17892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3954</Words>
  <Characters>22538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2024-11-11T14:11:00Z</dcterms:created>
  <dcterms:modified xsi:type="dcterms:W3CDTF">2024-11-11T14:11:00Z</dcterms:modified>
</cp:coreProperties>
</file>